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73E" w:rsidRPr="004F673E" w:rsidRDefault="004F673E" w:rsidP="004F673E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i/>
          <w:noProof/>
          <w:sz w:val="28"/>
          <w:lang w:val="en-US" w:eastAsia="en-US"/>
        </w:rPr>
      </w:pPr>
      <w:r w:rsidRPr="004F673E">
        <w:rPr>
          <w:rFonts w:ascii="Arial" w:eastAsia="宋体" w:hAnsi="Arial"/>
          <w:b/>
          <w:noProof/>
          <w:sz w:val="24"/>
          <w:lang w:eastAsia="en-US"/>
        </w:rPr>
        <w:t>3GPP TSG-CT WG3 Meeting #94</w:t>
      </w:r>
      <w:r w:rsidRPr="004F673E">
        <w:rPr>
          <w:rFonts w:ascii="Arial" w:eastAsia="宋体" w:hAnsi="Arial"/>
          <w:b/>
          <w:i/>
          <w:noProof/>
          <w:sz w:val="28"/>
          <w:lang w:eastAsia="en-US"/>
        </w:rPr>
        <w:tab/>
        <w:t>C3-1</w:t>
      </w:r>
      <w:r w:rsidRPr="004F673E">
        <w:rPr>
          <w:rFonts w:ascii="Arial" w:eastAsia="宋体" w:hAnsi="Arial"/>
          <w:b/>
          <w:i/>
          <w:noProof/>
          <w:sz w:val="28"/>
          <w:lang w:eastAsia="zh-CN"/>
        </w:rPr>
        <w:t>8</w:t>
      </w:r>
      <w:r w:rsidR="00A529B1">
        <w:rPr>
          <w:rFonts w:ascii="Arial" w:eastAsia="宋体" w:hAnsi="Arial"/>
          <w:b/>
          <w:i/>
          <w:noProof/>
          <w:sz w:val="28"/>
          <w:lang w:val="en-US" w:eastAsia="en-US"/>
        </w:rPr>
        <w:t>0123</w:t>
      </w:r>
    </w:p>
    <w:p w:rsidR="004F673E" w:rsidRPr="004F673E" w:rsidRDefault="004F673E" w:rsidP="004F673E">
      <w:pPr>
        <w:pBdr>
          <w:bottom w:val="single" w:sz="4" w:space="1" w:color="auto"/>
        </w:pBd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noProof/>
          <w:sz w:val="24"/>
          <w:lang w:eastAsia="ko-KR"/>
        </w:rPr>
      </w:pPr>
      <w:r w:rsidRPr="004F673E">
        <w:rPr>
          <w:rFonts w:ascii="Arial" w:eastAsia="宋体" w:hAnsi="Arial"/>
          <w:b/>
          <w:noProof/>
          <w:sz w:val="24"/>
          <w:lang w:eastAsia="en-US"/>
        </w:rPr>
        <w:t>Gothenburg, Sweden, 22 - 26 January 2018</w:t>
      </w:r>
      <w:r w:rsidRPr="004F673E">
        <w:rPr>
          <w:rFonts w:ascii="Arial" w:eastAsia="宋体" w:hAnsi="Arial"/>
          <w:b/>
          <w:noProof/>
          <w:sz w:val="24"/>
          <w:lang w:eastAsia="ko-KR"/>
        </w:rPr>
        <w:tab/>
      </w:r>
      <w:r w:rsidRPr="004F673E">
        <w:rPr>
          <w:rFonts w:ascii="Arial" w:eastAsia="宋体" w:hAnsi="Arial"/>
          <w:b/>
          <w:noProof/>
          <w:sz w:val="24"/>
          <w:lang w:eastAsia="ko-KR"/>
        </w:rPr>
        <w:tab/>
      </w:r>
      <w:r w:rsidRPr="004F673E">
        <w:rPr>
          <w:rFonts w:ascii="Arial" w:eastAsia="宋体" w:hAnsi="Arial"/>
          <w:b/>
          <w:noProof/>
          <w:sz w:val="24"/>
          <w:lang w:eastAsia="ko-KR"/>
        </w:rPr>
        <w:tab/>
      </w:r>
      <w:r w:rsidRPr="004F673E">
        <w:rPr>
          <w:rFonts w:ascii="Arial" w:eastAsia="宋体" w:hAnsi="Arial"/>
          <w:b/>
          <w:noProof/>
          <w:sz w:val="24"/>
          <w:lang w:eastAsia="ko-KR"/>
        </w:rPr>
        <w:tab/>
      </w:r>
      <w:r w:rsidRPr="004F673E">
        <w:rPr>
          <w:rFonts w:ascii="Arial" w:eastAsia="Batang" w:hAnsi="Arial" w:cs="Arial"/>
          <w:sz w:val="18"/>
          <w:szCs w:val="18"/>
          <w:lang w:eastAsia="zh-CN"/>
        </w:rPr>
        <w:t>(</w:t>
      </w:r>
      <w:r w:rsidR="00A529B1">
        <w:rPr>
          <w:rFonts w:ascii="Arial" w:eastAsia="宋体" w:hAnsi="Arial" w:cs="Arial"/>
          <w:b/>
          <w:bCs/>
          <w:color w:val="0000FF"/>
          <w:lang w:eastAsia="en-US"/>
        </w:rPr>
        <w:t>revision of C3-18</w:t>
      </w:r>
      <w:r w:rsidRPr="004F673E">
        <w:rPr>
          <w:rFonts w:ascii="Arial" w:eastAsia="宋体" w:hAnsi="Arial" w:cs="Arial"/>
          <w:b/>
          <w:bCs/>
          <w:color w:val="0000FF"/>
          <w:lang w:eastAsia="en-US"/>
        </w:rPr>
        <w:t>xxxx</w:t>
      </w:r>
      <w:r w:rsidRPr="004F673E">
        <w:rPr>
          <w:rFonts w:ascii="Arial" w:eastAsia="Batang" w:hAnsi="Arial" w:cs="Arial"/>
          <w:sz w:val="18"/>
          <w:szCs w:val="18"/>
          <w:lang w:eastAsia="zh-CN"/>
        </w:rPr>
        <w:t>)</w:t>
      </w:r>
    </w:p>
    <w:p w:rsidR="004F673E" w:rsidRPr="004F673E" w:rsidRDefault="004F673E" w:rsidP="004F673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eastAsia="zh-CN"/>
        </w:rPr>
      </w:pPr>
      <w:r w:rsidRPr="004F673E">
        <w:rPr>
          <w:rFonts w:ascii="Arial" w:eastAsia="Batang" w:hAnsi="Arial"/>
          <w:b/>
          <w:lang w:val="en-US" w:eastAsia="zh-CN"/>
        </w:rPr>
        <w:t>Source:</w:t>
      </w:r>
      <w:r w:rsidRPr="004F673E">
        <w:rPr>
          <w:rFonts w:ascii="Arial" w:eastAsia="Batang" w:hAnsi="Arial"/>
          <w:b/>
          <w:lang w:val="en-US" w:eastAsia="zh-CN"/>
        </w:rPr>
        <w:tab/>
      </w:r>
      <w:r w:rsidRPr="004F673E">
        <w:rPr>
          <w:rFonts w:ascii="Arial" w:eastAsia="宋体" w:hAnsi="Arial"/>
          <w:b/>
          <w:lang w:val="en-US" w:eastAsia="zh-CN"/>
        </w:rPr>
        <w:t xml:space="preserve">China </w:t>
      </w:r>
      <w:r w:rsidR="00A6392F">
        <w:rPr>
          <w:rFonts w:ascii="Arial" w:eastAsia="宋体" w:hAnsi="Arial"/>
          <w:b/>
          <w:lang w:val="en-US" w:eastAsia="zh-CN"/>
        </w:rPr>
        <w:t xml:space="preserve">Mobile Communications Group Co. </w:t>
      </w:r>
      <w:r w:rsidRPr="004F673E">
        <w:rPr>
          <w:rFonts w:ascii="Arial" w:eastAsia="宋体" w:hAnsi="Arial"/>
          <w:b/>
          <w:lang w:val="en-US" w:eastAsia="zh-CN"/>
        </w:rPr>
        <w:t>Ltd.</w:t>
      </w:r>
      <w:r w:rsidR="00A6392F">
        <w:rPr>
          <w:rFonts w:ascii="Arial" w:eastAsia="宋体" w:hAnsi="Arial"/>
          <w:b/>
          <w:lang w:val="en-US" w:eastAsia="zh-CN"/>
        </w:rPr>
        <w:t xml:space="preserve">, </w:t>
      </w:r>
      <w:r w:rsidR="00C204FE" w:rsidRPr="00C204FE">
        <w:rPr>
          <w:rFonts w:ascii="Arial" w:eastAsia="宋体" w:hAnsi="Arial"/>
          <w:b/>
          <w:lang w:val="en-US" w:eastAsia="zh-CN"/>
        </w:rPr>
        <w:t>China Telecom</w:t>
      </w:r>
      <w:r w:rsidR="0054579E">
        <w:rPr>
          <w:rFonts w:ascii="Arial" w:eastAsia="宋体" w:hAnsi="Arial"/>
          <w:b/>
          <w:lang w:val="en-US" w:eastAsia="zh-CN"/>
        </w:rPr>
        <w:t xml:space="preserve">, </w:t>
      </w:r>
      <w:r w:rsidR="0054579E" w:rsidRPr="0054579E">
        <w:rPr>
          <w:rFonts w:ascii="Arial" w:eastAsia="宋体" w:hAnsi="Arial"/>
          <w:b/>
          <w:lang w:val="en-US" w:eastAsia="zh-CN"/>
        </w:rPr>
        <w:t>China Unicom</w:t>
      </w:r>
      <w:r w:rsidR="0054579E">
        <w:rPr>
          <w:rFonts w:ascii="Arial" w:eastAsia="宋体" w:hAnsi="Arial"/>
          <w:b/>
          <w:lang w:val="en-US" w:eastAsia="zh-CN"/>
        </w:rPr>
        <w:t xml:space="preserve">, </w:t>
      </w:r>
      <w:r w:rsidR="0054579E" w:rsidRPr="0054579E">
        <w:rPr>
          <w:rFonts w:ascii="Arial" w:eastAsia="宋体" w:hAnsi="Arial"/>
          <w:b/>
          <w:lang w:val="en-US" w:eastAsia="zh-CN"/>
        </w:rPr>
        <w:t>Huawei</w:t>
      </w:r>
      <w:r w:rsidR="0054579E">
        <w:rPr>
          <w:rFonts w:ascii="Arial" w:eastAsia="宋体" w:hAnsi="Arial"/>
          <w:b/>
          <w:lang w:val="en-US" w:eastAsia="zh-CN"/>
        </w:rPr>
        <w:t xml:space="preserve">, </w:t>
      </w:r>
      <w:r w:rsidR="0054579E" w:rsidRPr="0054579E">
        <w:rPr>
          <w:rFonts w:ascii="Arial" w:eastAsia="宋体" w:hAnsi="Arial"/>
          <w:b/>
          <w:lang w:val="en-US" w:eastAsia="zh-CN"/>
        </w:rPr>
        <w:t>ZTE</w:t>
      </w:r>
    </w:p>
    <w:p w:rsidR="004F673E" w:rsidRPr="004F673E" w:rsidRDefault="004F673E" w:rsidP="004F673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4F673E">
        <w:rPr>
          <w:rFonts w:ascii="Arial" w:eastAsia="Batang" w:hAnsi="Arial" w:cs="Arial"/>
          <w:b/>
          <w:lang w:eastAsia="zh-CN"/>
        </w:rPr>
        <w:t>Title:</w:t>
      </w:r>
      <w:r w:rsidRPr="004F673E">
        <w:rPr>
          <w:rFonts w:ascii="Arial" w:eastAsia="Batang" w:hAnsi="Arial" w:cs="Arial"/>
          <w:b/>
          <w:lang w:eastAsia="zh-CN"/>
        </w:rPr>
        <w:tab/>
        <w:t xml:space="preserve">Policy and Charging for Volume Based Charging </w:t>
      </w:r>
    </w:p>
    <w:p w:rsidR="004F673E" w:rsidRPr="004F673E" w:rsidRDefault="004F673E" w:rsidP="004F673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4F673E">
        <w:rPr>
          <w:rFonts w:ascii="Arial" w:eastAsia="Batang" w:hAnsi="Arial"/>
          <w:b/>
          <w:lang w:eastAsia="zh-CN"/>
        </w:rPr>
        <w:t>Document for:</w:t>
      </w:r>
      <w:r w:rsidRPr="004F673E">
        <w:rPr>
          <w:rFonts w:ascii="Arial" w:eastAsia="Batang" w:hAnsi="Arial"/>
          <w:b/>
          <w:lang w:eastAsia="zh-CN"/>
        </w:rPr>
        <w:tab/>
        <w:t>Approval</w:t>
      </w:r>
      <w:bookmarkStart w:id="0" w:name="_GoBack"/>
      <w:bookmarkEnd w:id="0"/>
    </w:p>
    <w:p w:rsidR="004F673E" w:rsidRPr="004F673E" w:rsidRDefault="004F673E" w:rsidP="004F673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宋体" w:hAnsi="Arial"/>
          <w:b/>
          <w:lang w:eastAsia="zh-CN"/>
        </w:rPr>
      </w:pPr>
      <w:r w:rsidRPr="004F673E">
        <w:rPr>
          <w:rFonts w:ascii="Arial" w:eastAsia="Batang" w:hAnsi="Arial"/>
          <w:b/>
          <w:lang w:eastAsia="zh-CN"/>
        </w:rPr>
        <w:t>Agenda Item:</w:t>
      </w:r>
      <w:r w:rsidRPr="004F673E">
        <w:rPr>
          <w:rFonts w:ascii="Arial" w:eastAsia="Batang" w:hAnsi="Arial"/>
          <w:b/>
          <w:lang w:eastAsia="zh-CN"/>
        </w:rPr>
        <w:tab/>
      </w:r>
      <w:r w:rsidRPr="004F673E">
        <w:rPr>
          <w:rFonts w:ascii="Arial" w:eastAsia="宋体" w:hAnsi="Arial" w:hint="eastAsia"/>
          <w:b/>
          <w:lang w:eastAsia="zh-CN"/>
        </w:rPr>
        <w:t>1</w:t>
      </w:r>
      <w:r w:rsidRPr="004F673E">
        <w:rPr>
          <w:rFonts w:ascii="Arial" w:eastAsia="宋体" w:hAnsi="Arial"/>
          <w:b/>
          <w:lang w:eastAsia="zh-CN"/>
        </w:rPr>
        <w:t>5.1</w:t>
      </w:r>
      <w:r w:rsidR="00A529B1">
        <w:rPr>
          <w:rFonts w:ascii="Arial" w:eastAsia="宋体" w:hAnsi="Arial"/>
          <w:b/>
          <w:lang w:eastAsia="zh-CN"/>
        </w:rPr>
        <w:t>2</w:t>
      </w:r>
    </w:p>
    <w:p w:rsidR="006E7D38" w:rsidRDefault="006E7D38" w:rsidP="006E7D3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F673E" w:rsidRPr="004F673E">
        <w:rPr>
          <w:rFonts w:eastAsia="宋体"/>
        </w:rPr>
        <w:t>Policy and Charging for Volume Based Charging</w:t>
      </w:r>
    </w:p>
    <w:p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4F673E" w:rsidRPr="004F673E">
        <w:rPr>
          <w:lang w:eastAsia="zh-CN"/>
        </w:rPr>
        <w:t>PC_VBC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1D7885" w:rsidP="004A40BE">
            <w:pPr>
              <w:pStyle w:val="TAC"/>
            </w:pPr>
            <w:r w:rsidRPr="001D7885">
              <w:t>X</w:t>
            </w:r>
          </w:p>
        </w:tc>
        <w:tc>
          <w:tcPr>
            <w:tcW w:w="0" w:type="auto"/>
          </w:tcPr>
          <w:p w:rsidR="004260A5" w:rsidRDefault="001D7885" w:rsidP="004A40BE">
            <w:pPr>
              <w:pStyle w:val="TAC"/>
            </w:pPr>
            <w:r w:rsidRPr="001D7885">
              <w:t>X</w:t>
            </w: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1D7885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D7172" w:rsidTr="00A36378">
        <w:tc>
          <w:tcPr>
            <w:tcW w:w="1101" w:type="dxa"/>
          </w:tcPr>
          <w:p w:rsidR="006D7172" w:rsidRDefault="006D7172" w:rsidP="007322EF">
            <w:pPr>
              <w:pStyle w:val="TAL"/>
              <w:rPr>
                <w:rFonts w:cs="Arial"/>
                <w:color w:val="444444"/>
              </w:rPr>
            </w:pPr>
          </w:p>
        </w:tc>
        <w:tc>
          <w:tcPr>
            <w:tcW w:w="3969" w:type="dxa"/>
          </w:tcPr>
          <w:p w:rsidR="006D7172" w:rsidRPr="0003186F" w:rsidRDefault="006D7172" w:rsidP="007322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4536" w:type="dxa"/>
          </w:tcPr>
          <w:p w:rsidR="006D7172" w:rsidRPr="005C1215" w:rsidRDefault="006D7172" w:rsidP="007322E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B5D1A" w:rsidTr="00A36378">
        <w:tc>
          <w:tcPr>
            <w:tcW w:w="1101" w:type="dxa"/>
          </w:tcPr>
          <w:p w:rsidR="00BB5D1A" w:rsidRDefault="001D7885" w:rsidP="007322EF">
            <w:pPr>
              <w:pStyle w:val="TAL"/>
            </w:pPr>
            <w:r w:rsidRPr="001D7885">
              <w:t>780017</w:t>
            </w:r>
          </w:p>
        </w:tc>
        <w:tc>
          <w:tcPr>
            <w:tcW w:w="3969" w:type="dxa"/>
          </w:tcPr>
          <w:p w:rsidR="00BB5D1A" w:rsidRPr="005C1215" w:rsidRDefault="001D7885" w:rsidP="007322EF">
            <w:pPr>
              <w:pStyle w:val="TAL"/>
            </w:pPr>
            <w:r w:rsidRPr="001D7885">
              <w:t>Study on Policy and Charging for Volume Based Charging</w:t>
            </w:r>
          </w:p>
        </w:tc>
        <w:tc>
          <w:tcPr>
            <w:tcW w:w="4536" w:type="dxa"/>
          </w:tcPr>
          <w:p w:rsidR="00BB5D1A" w:rsidRPr="00251D80" w:rsidRDefault="001D7885" w:rsidP="007322EF">
            <w:pPr>
              <w:pStyle w:val="tah0"/>
            </w:pPr>
            <w:r>
              <w:rPr>
                <w:rFonts w:ascii="Arial" w:eastAsia="宋体" w:hAnsi="Arial"/>
                <w:sz w:val="18"/>
              </w:rPr>
              <w:t>Study; TR 29.827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  <w:rPr>
          <w:lang w:eastAsia="zh-CN"/>
        </w:rPr>
      </w:pPr>
      <w:r>
        <w:t>3</w:t>
      </w:r>
      <w:r>
        <w:tab/>
        <w:t>Justification</w:t>
      </w:r>
    </w:p>
    <w:p w:rsidR="00595A4C" w:rsidRDefault="008C120C" w:rsidP="007D0A5A">
      <w:pPr>
        <w:rPr>
          <w:lang w:val="en-US" w:eastAsia="zh-CN"/>
        </w:rPr>
      </w:pPr>
      <w:r w:rsidRPr="008C120C">
        <w:rPr>
          <w:lang w:val="en-US" w:eastAsia="zh-CN"/>
        </w:rPr>
        <w:t>In order to support the volume based charging for IMS, possible functional enhancements should be included</w:t>
      </w:r>
      <w:r>
        <w:rPr>
          <w:lang w:val="en-US" w:eastAsia="zh-CN"/>
        </w:rPr>
        <w:t>. T</w:t>
      </w:r>
      <w:r w:rsidR="00595A4C">
        <w:rPr>
          <w:rFonts w:hint="eastAsia"/>
          <w:lang w:val="en-US" w:eastAsia="zh-CN"/>
        </w:rPr>
        <w:t>here are impacts on IMS</w:t>
      </w:r>
      <w:r w:rsidR="000C6D97">
        <w:rPr>
          <w:lang w:val="en-US" w:eastAsia="zh-CN"/>
        </w:rPr>
        <w:t xml:space="preserve"> and PCC</w:t>
      </w:r>
      <w:r>
        <w:rPr>
          <w:lang w:val="en-US" w:eastAsia="zh-CN"/>
        </w:rPr>
        <w:t xml:space="preserve"> due to </w:t>
      </w:r>
      <w:r w:rsidRPr="008C120C">
        <w:rPr>
          <w:lang w:val="en-US" w:eastAsia="zh-CN"/>
        </w:rPr>
        <w:t>separate the volume usage between different IMS based services (e.g. CAT and voice calls, 3PTY conference, Call waiting, Call Hold)</w:t>
      </w:r>
      <w:r w:rsidR="00595A4C" w:rsidRPr="008C120C">
        <w:rPr>
          <w:rFonts w:hint="eastAsia"/>
          <w:lang w:val="en-US" w:eastAsia="zh-CN"/>
        </w:rPr>
        <w:t>.</w:t>
      </w:r>
      <w:r w:rsidR="0085325F">
        <w:rPr>
          <w:rFonts w:hint="eastAsia"/>
          <w:lang w:val="en-US" w:eastAsia="zh-CN"/>
        </w:rPr>
        <w:t xml:space="preserve"> The </w:t>
      </w:r>
      <w:r w:rsidR="0093614A">
        <w:rPr>
          <w:rFonts w:hint="eastAsia"/>
          <w:lang w:val="en-US" w:eastAsia="zh-CN"/>
        </w:rPr>
        <w:t xml:space="preserve">following </w:t>
      </w:r>
      <w:r w:rsidR="00114769">
        <w:rPr>
          <w:rFonts w:hint="eastAsia"/>
          <w:lang w:val="en-US" w:eastAsia="zh-CN"/>
        </w:rPr>
        <w:t xml:space="preserve">(potential) </w:t>
      </w:r>
      <w:r w:rsidR="0093614A">
        <w:rPr>
          <w:rFonts w:hint="eastAsia"/>
          <w:lang w:val="en-US" w:eastAsia="zh-CN"/>
        </w:rPr>
        <w:t xml:space="preserve">impacts on </w:t>
      </w:r>
      <w:r w:rsidR="000C6D97">
        <w:rPr>
          <w:lang w:val="en-US" w:eastAsia="zh-CN"/>
        </w:rPr>
        <w:t>IMS and PCC</w:t>
      </w:r>
      <w:r w:rsidR="0093614A">
        <w:rPr>
          <w:rFonts w:hint="eastAsia"/>
          <w:lang w:val="en-US" w:eastAsia="zh-CN"/>
        </w:rPr>
        <w:t xml:space="preserve"> have been </w:t>
      </w:r>
      <w:r w:rsidR="00114769">
        <w:rPr>
          <w:rFonts w:hint="eastAsia"/>
          <w:lang w:val="en-US" w:eastAsia="zh-CN"/>
        </w:rPr>
        <w:t>identified:</w:t>
      </w:r>
    </w:p>
    <w:p w:rsidR="00EC5C59" w:rsidRDefault="00114769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i)</w:t>
      </w:r>
      <w:r>
        <w:rPr>
          <w:rFonts w:hint="eastAsia"/>
          <w:lang w:val="en-US" w:eastAsia="zh-CN"/>
        </w:rPr>
        <w:tab/>
      </w:r>
      <w:r w:rsidR="000C6D97">
        <w:rPr>
          <w:lang w:val="en-US" w:eastAsia="zh-CN"/>
        </w:rPr>
        <w:t xml:space="preserve">The IMS impacts due to </w:t>
      </w:r>
      <w:r w:rsidR="000C6D97" w:rsidRPr="000C6D97">
        <w:rPr>
          <w:lang w:val="en-US" w:eastAsia="zh-CN"/>
        </w:rPr>
        <w:t xml:space="preserve">identify from the SIP </w:t>
      </w:r>
      <w:r w:rsidR="00C47237" w:rsidRPr="000C6D97">
        <w:rPr>
          <w:lang w:val="en-US" w:eastAsia="zh-CN"/>
        </w:rPr>
        <w:t>signaling</w:t>
      </w:r>
      <w:r w:rsidR="000C6D97" w:rsidRPr="000C6D97">
        <w:rPr>
          <w:lang w:val="en-US" w:eastAsia="zh-CN"/>
        </w:rPr>
        <w:t xml:space="preserve"> that the CAT service is to be used</w:t>
      </w:r>
      <w:r w:rsidR="008A1EAE">
        <w:rPr>
          <w:rFonts w:hint="eastAsia"/>
          <w:lang w:val="en-US" w:eastAsia="zh-CN"/>
        </w:rPr>
        <w:t>;</w:t>
      </w:r>
    </w:p>
    <w:p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ii)</w:t>
      </w:r>
      <w:r>
        <w:rPr>
          <w:rFonts w:hint="eastAsia"/>
          <w:lang w:val="en-US" w:eastAsia="zh-CN"/>
        </w:rPr>
        <w:tab/>
      </w:r>
      <w:r w:rsidR="000C6D97">
        <w:rPr>
          <w:lang w:val="en-US" w:eastAsia="zh-CN"/>
        </w:rPr>
        <w:t>t</w:t>
      </w:r>
      <w:r w:rsidR="000C6D97" w:rsidRPr="000C6D97">
        <w:rPr>
          <w:lang w:val="en-US" w:eastAsia="zh-CN"/>
        </w:rPr>
        <w:t xml:space="preserve">he IMS impacts due to identify from the SIP </w:t>
      </w:r>
      <w:r w:rsidR="00C47237" w:rsidRPr="000C6D97">
        <w:rPr>
          <w:lang w:val="en-US" w:eastAsia="zh-CN"/>
        </w:rPr>
        <w:t>signaling</w:t>
      </w:r>
      <w:r w:rsidR="000C6D97" w:rsidRPr="000C6D97">
        <w:rPr>
          <w:lang w:val="en-US" w:eastAsia="zh-CN"/>
        </w:rPr>
        <w:t xml:space="preserve"> that the 3PTY conference service is to be used</w:t>
      </w:r>
      <w:r>
        <w:rPr>
          <w:rFonts w:hint="eastAsia"/>
          <w:lang w:val="en-US" w:eastAsia="zh-CN"/>
        </w:rPr>
        <w:t>;</w:t>
      </w:r>
    </w:p>
    <w:p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iii)</w:t>
      </w:r>
      <w:r w:rsidR="000C6D97" w:rsidRPr="000C6D97">
        <w:t xml:space="preserve"> </w:t>
      </w:r>
      <w:r w:rsidR="000C6D97">
        <w:rPr>
          <w:lang w:val="en-US" w:eastAsia="zh-CN"/>
        </w:rPr>
        <w:t>t</w:t>
      </w:r>
      <w:r w:rsidR="000C6D97" w:rsidRPr="000C6D97">
        <w:rPr>
          <w:lang w:val="en-US" w:eastAsia="zh-CN"/>
        </w:rPr>
        <w:t xml:space="preserve">he </w:t>
      </w:r>
      <w:r w:rsidR="00C47237">
        <w:rPr>
          <w:lang w:val="en-US" w:eastAsia="zh-CN"/>
        </w:rPr>
        <w:t>PCC</w:t>
      </w:r>
      <w:r w:rsidR="000C6D97" w:rsidRPr="000C6D97">
        <w:rPr>
          <w:lang w:val="en-US" w:eastAsia="zh-CN"/>
        </w:rPr>
        <w:t xml:space="preserve"> impacts due to identify CAT media and normal media;</w:t>
      </w:r>
    </w:p>
    <w:p w:rsidR="00EC5C59" w:rsidRDefault="000C6D97">
      <w:pPr>
        <w:ind w:leftChars="213" w:left="708" w:hangingChars="141" w:hanging="282"/>
        <w:rPr>
          <w:lang w:val="en-US" w:eastAsia="zh-CN"/>
        </w:rPr>
      </w:pPr>
      <w:r>
        <w:rPr>
          <w:lang w:val="en-US" w:eastAsia="zh-CN"/>
        </w:rPr>
        <w:t>i</w:t>
      </w:r>
      <w:r w:rsidR="00C51927">
        <w:rPr>
          <w:rFonts w:hint="eastAsia"/>
          <w:lang w:val="en-US" w:eastAsia="zh-CN"/>
        </w:rPr>
        <w:t>v)</w:t>
      </w:r>
      <w:r w:rsidR="00C51927">
        <w:rPr>
          <w:rFonts w:hint="eastAsia"/>
          <w:lang w:val="en-US" w:eastAsia="zh-CN"/>
        </w:rPr>
        <w:tab/>
      </w:r>
      <w:r w:rsidRPr="000C6D97">
        <w:rPr>
          <w:lang w:val="en-US" w:eastAsia="zh-CN"/>
        </w:rPr>
        <w:t xml:space="preserve">the </w:t>
      </w:r>
      <w:r w:rsidR="00C47237">
        <w:rPr>
          <w:lang w:val="en-US" w:eastAsia="zh-CN"/>
        </w:rPr>
        <w:t>PCC</w:t>
      </w:r>
      <w:r w:rsidRPr="000C6D97">
        <w:rPr>
          <w:lang w:val="en-US" w:eastAsia="zh-CN"/>
        </w:rPr>
        <w:t xml:space="preserve"> impacts due to identify media related to different called parties</w:t>
      </w:r>
      <w:r>
        <w:rPr>
          <w:lang w:val="en-US" w:eastAsia="zh-CN"/>
        </w:rPr>
        <w:t>;</w:t>
      </w:r>
    </w:p>
    <w:p w:rsidR="00EC5C59" w:rsidRDefault="000C6D97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v</w:t>
      </w:r>
      <w:r w:rsidR="00C51927">
        <w:rPr>
          <w:rFonts w:hint="eastAsia"/>
          <w:lang w:val="en-US" w:eastAsia="zh-CN"/>
        </w:rPr>
        <w:t>)</w:t>
      </w:r>
      <w:r w:rsidR="00C51927">
        <w:rPr>
          <w:rFonts w:hint="eastAsia"/>
          <w:lang w:val="en-US" w:eastAsia="zh-CN"/>
        </w:rPr>
        <w:tab/>
        <w:t>potential</w:t>
      </w:r>
      <w:r>
        <w:rPr>
          <w:lang w:val="en-US" w:eastAsia="zh-CN"/>
        </w:rPr>
        <w:t xml:space="preserve"> PCEF</w:t>
      </w:r>
      <w:r w:rsidR="00C51927">
        <w:rPr>
          <w:rFonts w:hint="eastAsia"/>
          <w:lang w:val="en-US" w:eastAsia="zh-CN"/>
        </w:rPr>
        <w:t xml:space="preserve"> </w:t>
      </w:r>
      <w:r w:rsidR="00E948CB">
        <w:rPr>
          <w:rFonts w:hint="eastAsia"/>
          <w:lang w:val="en-US" w:eastAsia="zh-CN"/>
        </w:rPr>
        <w:t xml:space="preserve">impacts </w:t>
      </w:r>
      <w:r>
        <w:rPr>
          <w:lang w:val="en-US" w:eastAsia="zh-CN"/>
        </w:rPr>
        <w:t xml:space="preserve">due </w:t>
      </w:r>
      <w:r w:rsidRPr="000C6D97">
        <w:rPr>
          <w:lang w:val="en-US" w:eastAsia="zh-CN"/>
        </w:rPr>
        <w:t>to separate charging records generated for CAT media and normal media</w:t>
      </w:r>
      <w:r>
        <w:rPr>
          <w:lang w:val="en-US" w:eastAsia="zh-CN"/>
        </w:rPr>
        <w:t>;</w:t>
      </w:r>
    </w:p>
    <w:p w:rsidR="000C6D97" w:rsidRDefault="000C6D97">
      <w:pPr>
        <w:ind w:leftChars="213" w:left="708" w:hangingChars="141" w:hanging="282"/>
        <w:rPr>
          <w:lang w:val="en-US" w:eastAsia="zh-CN"/>
        </w:rPr>
      </w:pPr>
      <w:r w:rsidRPr="000C6D97">
        <w:rPr>
          <w:lang w:val="en-US" w:eastAsia="zh-CN"/>
        </w:rPr>
        <w:t>v</w:t>
      </w:r>
      <w:r>
        <w:rPr>
          <w:lang w:val="en-US" w:eastAsia="zh-CN"/>
        </w:rPr>
        <w:t>i</w:t>
      </w:r>
      <w:r w:rsidRPr="000C6D97">
        <w:rPr>
          <w:lang w:val="en-US" w:eastAsia="zh-CN"/>
        </w:rPr>
        <w:t>)</w:t>
      </w:r>
      <w:r w:rsidRPr="000C6D97">
        <w:rPr>
          <w:lang w:val="en-US" w:eastAsia="zh-CN"/>
        </w:rPr>
        <w:tab/>
        <w:t>potential PCEF impacts due to separate charging records generated between the UE and different parties;</w:t>
      </w:r>
    </w:p>
    <w:p w:rsidR="00E64EA3" w:rsidRDefault="0030225E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>Some of the IMS issues</w:t>
      </w:r>
      <w:r w:rsidR="00C47237">
        <w:rPr>
          <w:lang w:val="en-US" w:eastAsia="zh-CN"/>
        </w:rPr>
        <w:t xml:space="preserve"> and PCC issues</w:t>
      </w:r>
      <w:r>
        <w:rPr>
          <w:rFonts w:hint="eastAsia"/>
          <w:lang w:val="en-US" w:eastAsia="zh-CN"/>
        </w:rPr>
        <w:t xml:space="preserve"> have </w:t>
      </w:r>
      <w:r w:rsidR="00C47237">
        <w:rPr>
          <w:lang w:val="en-US" w:eastAsia="zh-CN"/>
        </w:rPr>
        <w:t>been studied by the study FS_PC_VBC</w:t>
      </w:r>
      <w:r>
        <w:rPr>
          <w:rFonts w:hint="eastAsia"/>
          <w:lang w:val="en-US" w:eastAsia="zh-CN"/>
        </w:rPr>
        <w:t>.</w:t>
      </w:r>
      <w:r w:rsidR="00C47237">
        <w:rPr>
          <w:lang w:val="en-US" w:eastAsia="zh-CN"/>
        </w:rPr>
        <w:t xml:space="preserve"> The conclusions from the SID could guide the normative work.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D0A5A" w:rsidRDefault="007D0A5A" w:rsidP="00E84A33">
      <w:pPr>
        <w:spacing w:before="240"/>
        <w:rPr>
          <w:lang w:eastAsia="zh-CN"/>
        </w:rPr>
      </w:pPr>
      <w:r>
        <w:t>The objective is to</w:t>
      </w:r>
      <w:r w:rsidR="006B1F5C">
        <w:rPr>
          <w:rFonts w:hint="eastAsia"/>
          <w:lang w:eastAsia="zh-CN"/>
        </w:rPr>
        <w:t xml:space="preserve"> study and then </w:t>
      </w:r>
      <w:r w:rsidR="00233849">
        <w:t xml:space="preserve">specify </w:t>
      </w:r>
      <w:r>
        <w:t xml:space="preserve">the </w:t>
      </w:r>
      <w:r w:rsidR="008C120C">
        <w:t>PCC</w:t>
      </w:r>
      <w:r>
        <w:t xml:space="preserve"> and </w:t>
      </w:r>
      <w:r w:rsidR="007322EF">
        <w:t xml:space="preserve">IMS </w:t>
      </w:r>
      <w:r w:rsidR="00A529A7">
        <w:t xml:space="preserve">aspects </w:t>
      </w:r>
      <w:r w:rsidR="005C7A51">
        <w:rPr>
          <w:rFonts w:hint="eastAsia"/>
          <w:lang w:eastAsia="zh-CN"/>
        </w:rPr>
        <w:t xml:space="preserve">to </w:t>
      </w:r>
      <w:r w:rsidR="005C7A51">
        <w:rPr>
          <w:lang w:eastAsia="zh-CN"/>
        </w:rPr>
        <w:t>support</w:t>
      </w:r>
      <w:r w:rsidR="005C7A51">
        <w:rPr>
          <w:rFonts w:hint="eastAsia"/>
          <w:lang w:eastAsia="zh-CN"/>
        </w:rPr>
        <w:t xml:space="preserve"> </w:t>
      </w:r>
      <w:r w:rsidR="007322EF" w:rsidRPr="007322EF">
        <w:rPr>
          <w:lang w:eastAsia="zh-CN"/>
        </w:rPr>
        <w:t>volume based charging</w:t>
      </w:r>
      <w:r w:rsidR="005C7A51">
        <w:rPr>
          <w:rFonts w:hint="eastAsia"/>
          <w:lang w:eastAsia="zh-CN"/>
        </w:rPr>
        <w:t>.</w:t>
      </w:r>
    </w:p>
    <w:p w:rsidR="0003186F" w:rsidRDefault="00F65529" w:rsidP="0003186F">
      <w:pPr>
        <w:rPr>
          <w:rFonts w:eastAsia="宋体"/>
          <w:lang w:eastAsia="zh-CN"/>
        </w:rPr>
      </w:pPr>
      <w:r>
        <w:t>For CT1</w:t>
      </w:r>
      <w:r w:rsidR="002C4895">
        <w:t>, t</w:t>
      </w:r>
      <w:r w:rsidR="0003186F" w:rsidRPr="00B31B31">
        <w:rPr>
          <w:rFonts w:eastAsia="宋体"/>
        </w:rPr>
        <w:t xml:space="preserve">he expected work </w:t>
      </w:r>
      <w:r w:rsidR="0003186F" w:rsidRPr="00B31B31">
        <w:rPr>
          <w:rFonts w:eastAsia="宋体" w:hint="eastAsia"/>
          <w:lang w:eastAsia="zh-CN"/>
        </w:rPr>
        <w:t>will include</w:t>
      </w:r>
      <w:r w:rsidR="00E02E71">
        <w:rPr>
          <w:rFonts w:eastAsia="宋体"/>
          <w:lang w:eastAsia="zh-CN"/>
        </w:rPr>
        <w:t xml:space="preserve"> analysis </w:t>
      </w:r>
      <w:r w:rsidR="00BB5D1A">
        <w:rPr>
          <w:rFonts w:eastAsia="宋体"/>
          <w:lang w:eastAsia="zh-CN"/>
        </w:rPr>
        <w:t>and the related normative work</w:t>
      </w:r>
      <w:r w:rsidR="005C7A51">
        <w:rPr>
          <w:rFonts w:eastAsia="宋体" w:hint="eastAsia"/>
          <w:lang w:eastAsia="zh-CN"/>
        </w:rPr>
        <w:t xml:space="preserve"> on</w:t>
      </w:r>
      <w:r w:rsidR="0003186F" w:rsidRPr="00B31B31">
        <w:rPr>
          <w:rFonts w:eastAsia="宋体"/>
        </w:rPr>
        <w:t>:</w:t>
      </w:r>
    </w:p>
    <w:p w:rsidR="00956E77" w:rsidRPr="00514C1F" w:rsidRDefault="00260A55" w:rsidP="00956E77">
      <w:pPr>
        <w:ind w:leftChars="213" w:left="708" w:hangingChars="141" w:hanging="282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r w:rsidR="00BE60AF">
        <w:rPr>
          <w:rFonts w:eastAsia="宋体" w:hint="eastAsia"/>
          <w:lang w:eastAsia="zh-CN"/>
        </w:rPr>
        <w:t>SIP protocol</w:t>
      </w:r>
      <w:r w:rsidR="00147DC4">
        <w:rPr>
          <w:rFonts w:eastAsia="宋体" w:hint="eastAsia"/>
          <w:lang w:eastAsia="zh-CN"/>
        </w:rPr>
        <w:t xml:space="preserve"> </w:t>
      </w:r>
      <w:r w:rsidR="00CA7575">
        <w:rPr>
          <w:rFonts w:eastAsia="宋体" w:hint="eastAsia"/>
          <w:lang w:eastAsia="zh-CN"/>
        </w:rPr>
        <w:t xml:space="preserve">and IMS procedures </w:t>
      </w:r>
      <w:r w:rsidR="00147DC4">
        <w:rPr>
          <w:rFonts w:eastAsia="宋体" w:hint="eastAsia"/>
          <w:lang w:eastAsia="zh-CN"/>
        </w:rPr>
        <w:t xml:space="preserve">impacts </w:t>
      </w:r>
      <w:r w:rsidR="00514C1F" w:rsidRPr="00514C1F">
        <w:rPr>
          <w:rFonts w:eastAsia="宋体"/>
          <w:lang w:eastAsia="zh-CN"/>
        </w:rPr>
        <w:t>for convey call parties information</w:t>
      </w:r>
      <w:r w:rsidR="00514C1F">
        <w:rPr>
          <w:rFonts w:eastAsia="宋体"/>
          <w:lang w:val="en-US" w:eastAsia="zh-CN"/>
        </w:rPr>
        <w:t>.</w:t>
      </w:r>
    </w:p>
    <w:p w:rsidR="00101A61" w:rsidRDefault="00101A61" w:rsidP="00101A61">
      <w:pPr>
        <w:rPr>
          <w:rFonts w:eastAsia="宋体"/>
          <w:lang w:eastAsia="zh-CN"/>
        </w:rPr>
      </w:pPr>
      <w:r>
        <w:t>For CT</w:t>
      </w:r>
      <w:r>
        <w:rPr>
          <w:rFonts w:eastAsiaTheme="minorEastAsia" w:hint="eastAsia"/>
          <w:lang w:eastAsia="zh-CN"/>
        </w:rPr>
        <w:t>3</w:t>
      </w:r>
      <w:r>
        <w:t>, t</w:t>
      </w:r>
      <w:r w:rsidRPr="00B31B31">
        <w:rPr>
          <w:rFonts w:eastAsia="宋体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and the related normative work</w:t>
      </w:r>
      <w:r>
        <w:rPr>
          <w:rFonts w:eastAsia="宋体" w:hint="eastAsia"/>
          <w:lang w:eastAsia="zh-CN"/>
        </w:rPr>
        <w:t xml:space="preserve"> on</w:t>
      </w:r>
      <w:r w:rsidRPr="00B31B31">
        <w:rPr>
          <w:rFonts w:eastAsia="宋体"/>
        </w:rPr>
        <w:t>:</w:t>
      </w:r>
    </w:p>
    <w:p w:rsidR="00101A61" w:rsidRDefault="00101A61" w:rsidP="00956E77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r w:rsidR="00514C1F"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mpacts on Rx interface related to </w:t>
      </w:r>
      <w:r w:rsidR="00514C1F" w:rsidRPr="00514C1F">
        <w:rPr>
          <w:rFonts w:eastAsia="宋体"/>
          <w:lang w:eastAsia="zh-CN"/>
        </w:rPr>
        <w:t>volume based charging</w:t>
      </w:r>
      <w:r>
        <w:rPr>
          <w:rFonts w:eastAsia="宋体" w:hint="eastAsia"/>
          <w:lang w:eastAsia="zh-CN"/>
        </w:rPr>
        <w:t>;</w:t>
      </w:r>
    </w:p>
    <w:p w:rsidR="00514C1F" w:rsidRPr="00514C1F" w:rsidRDefault="00514C1F" w:rsidP="00514C1F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/>
          <w:lang w:eastAsia="zh-CN"/>
        </w:rPr>
        <w:t>b)</w:t>
      </w:r>
      <w:r>
        <w:rPr>
          <w:rFonts w:eastAsia="宋体"/>
          <w:lang w:eastAsia="zh-CN"/>
        </w:rPr>
        <w:tab/>
        <w:t xml:space="preserve">potential impacts on Gx interface </w:t>
      </w:r>
      <w:r w:rsidRPr="00514C1F">
        <w:rPr>
          <w:rFonts w:eastAsia="宋体"/>
          <w:lang w:eastAsia="zh-CN"/>
        </w:rPr>
        <w:t>related to volume based charging</w:t>
      </w:r>
      <w:r>
        <w:rPr>
          <w:rFonts w:eastAsia="宋体"/>
          <w:lang w:eastAsia="zh-CN"/>
        </w:rPr>
        <w:t>.</w:t>
      </w:r>
    </w:p>
    <w:p w:rsidR="00F26DF7" w:rsidRPr="00F26DF7" w:rsidRDefault="00E449CD" w:rsidP="0003186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work has dependency on the outcome of the </w:t>
      </w:r>
      <w:r w:rsidR="00514C1F">
        <w:rPr>
          <w:rFonts w:eastAsia="宋体"/>
          <w:lang w:eastAsia="zh-CN"/>
        </w:rPr>
        <w:t>FS_PC_VBC</w:t>
      </w:r>
      <w:r>
        <w:rPr>
          <w:rFonts w:eastAsia="宋体" w:hint="eastAsia"/>
          <w:lang w:eastAsia="zh-CN"/>
        </w:rPr>
        <w:t xml:space="preserve"> study</w:t>
      </w:r>
      <w:r w:rsidR="00514C1F">
        <w:rPr>
          <w:rFonts w:eastAsia="宋体" w:hint="eastAsia"/>
          <w:lang w:eastAsia="zh-CN"/>
        </w:rPr>
        <w:t>, from which the co</w:t>
      </w:r>
      <w:r w:rsidR="00514C1F">
        <w:rPr>
          <w:rFonts w:eastAsia="宋体"/>
          <w:lang w:eastAsia="zh-CN"/>
        </w:rPr>
        <w:t>nclusions can guide the normative work.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EA239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EA239D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Default="00EA239D" w:rsidP="000C5FE3">
            <w:pPr>
              <w:pStyle w:val="TAL"/>
              <w:ind w:right="-99"/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0C5FE3" w:rsidRDefault="00EA239D" w:rsidP="00C3799C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C3799C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E0082" w:rsidRPr="00251D80" w:rsidTr="00C3799C">
        <w:tc>
          <w:tcPr>
            <w:tcW w:w="1275" w:type="dxa"/>
          </w:tcPr>
          <w:p w:rsidR="003E0082" w:rsidRDefault="003E0082" w:rsidP="007322EF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:rsidR="003E0082" w:rsidRDefault="003E0082" w:rsidP="00FE6535">
            <w:pPr>
              <w:pStyle w:val="TAL"/>
              <w:rPr>
                <w:lang w:eastAsia="zh-CN"/>
              </w:rPr>
            </w:pPr>
          </w:p>
        </w:tc>
        <w:tc>
          <w:tcPr>
            <w:tcW w:w="2211" w:type="dxa"/>
          </w:tcPr>
          <w:p w:rsidR="003E0082" w:rsidRDefault="003E0082" w:rsidP="003E0082">
            <w:pPr>
              <w:pStyle w:val="TAL"/>
              <w:rPr>
                <w:lang w:eastAsia="zh-CN"/>
              </w:rPr>
            </w:pPr>
          </w:p>
        </w:tc>
        <w:tc>
          <w:tcPr>
            <w:tcW w:w="1020" w:type="dxa"/>
          </w:tcPr>
          <w:p w:rsidR="003E0082" w:rsidRPr="00832875" w:rsidRDefault="003E0082" w:rsidP="008F097F">
            <w:pPr>
              <w:pStyle w:val="TAL"/>
            </w:pPr>
          </w:p>
        </w:tc>
        <w:tc>
          <w:tcPr>
            <w:tcW w:w="1020" w:type="dxa"/>
          </w:tcPr>
          <w:p w:rsidR="003E0082" w:rsidRDefault="003E0082" w:rsidP="007322EF">
            <w:pPr>
              <w:pStyle w:val="TAL"/>
            </w:pPr>
          </w:p>
        </w:tc>
        <w:tc>
          <w:tcPr>
            <w:tcW w:w="2186" w:type="dxa"/>
          </w:tcPr>
          <w:p w:rsidR="003E0082" w:rsidRDefault="003E0082" w:rsidP="003518D5">
            <w:pPr>
              <w:pStyle w:val="TAL"/>
              <w:rPr>
                <w:lang w:eastAsia="zh-CN"/>
              </w:rPr>
            </w:pPr>
          </w:p>
        </w:tc>
      </w:tr>
    </w:tbl>
    <w:p w:rsidR="00AD4543" w:rsidRDefault="00AD4543">
      <w:pPr>
        <w:pStyle w:val="NO"/>
        <w:ind w:left="284" w:firstLine="0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8"/>
        <w:gridCol w:w="4309"/>
        <w:gridCol w:w="1702"/>
      </w:tblGrid>
      <w:tr w:rsidR="004C634D" w:rsidRPr="00C50F7C" w:rsidTr="00595A4C">
        <w:trPr>
          <w:cantSplit/>
          <w:jc w:val="center"/>
        </w:trPr>
        <w:tc>
          <w:tcPr>
            <w:tcW w:w="7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AC44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 w:rsidR="00AC4441">
              <w:rPr>
                <w:lang w:eastAsia="zh-CN"/>
              </w:rPr>
              <w:t>4.605</w:t>
            </w:r>
            <w:r w:rsidR="00F74B72">
              <w:rPr>
                <w:lang w:eastAsia="zh-CN"/>
              </w:rPr>
              <w:t>(CT1)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AC444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Impact</w:t>
            </w:r>
            <w:r w:rsidR="007D4940"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AC4441">
              <w:rPr>
                <w:rFonts w:eastAsia="宋体"/>
                <w:lang w:eastAsia="zh-CN"/>
              </w:rPr>
              <w:t>on the IMS</w:t>
            </w:r>
            <w:r>
              <w:rPr>
                <w:rFonts w:eastAsia="宋体" w:hint="eastAsia"/>
                <w:lang w:eastAsia="zh-CN"/>
              </w:rPr>
              <w:t xml:space="preserve"> due </w:t>
            </w:r>
            <w:r w:rsidR="00AC4441" w:rsidRPr="00AC4441">
              <w:rPr>
                <w:rFonts w:eastAsia="宋体"/>
                <w:lang w:eastAsia="zh-CN"/>
              </w:rPr>
              <w:t>to volume based charging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7322EF">
            <w:r w:rsidRPr="00303D6C">
              <w:rPr>
                <w:rFonts w:hint="eastAsia"/>
                <w:lang w:eastAsia="zh-CN"/>
              </w:rPr>
              <w:t>CT#80 (June</w:t>
            </w:r>
            <w:r w:rsidR="006453C7">
              <w:rPr>
                <w:rFonts w:hint="eastAsia"/>
                <w:lang w:eastAsia="zh-CN"/>
              </w:rPr>
              <w:t>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AC4441" w:rsidP="007322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24.147</w:t>
            </w:r>
            <w:r w:rsidR="00F74B72" w:rsidRPr="00F74B72">
              <w:rPr>
                <w:lang w:eastAsia="zh-CN"/>
              </w:rPr>
              <w:t>(CT1)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AC4441" w:rsidP="007D4940">
            <w:pPr>
              <w:spacing w:after="0"/>
              <w:rPr>
                <w:rFonts w:eastAsia="宋体"/>
                <w:lang w:eastAsia="zh-CN"/>
              </w:rPr>
            </w:pPr>
            <w:r w:rsidRPr="00AC4441">
              <w:rPr>
                <w:rFonts w:eastAsia="宋体"/>
                <w:lang w:eastAsia="zh-CN"/>
              </w:rPr>
              <w:t>Impacts on the IMS due to volume based charging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7322EF">
            <w:r w:rsidRPr="00303D6C">
              <w:rPr>
                <w:rFonts w:hint="eastAsia"/>
                <w:lang w:eastAsia="zh-CN"/>
              </w:rPr>
              <w:t>CT#80 (June</w:t>
            </w:r>
            <w:r w:rsidR="006453C7">
              <w:rPr>
                <w:rFonts w:hint="eastAsia"/>
                <w:lang w:eastAsia="zh-CN"/>
              </w:rPr>
              <w:t>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8C120C" w:rsidP="00F74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29.212</w:t>
            </w:r>
            <w:r w:rsidR="00F74B72" w:rsidRPr="00F74B72">
              <w:rPr>
                <w:lang w:eastAsia="zh-CN"/>
              </w:rPr>
              <w:t>(CT</w:t>
            </w:r>
            <w:r w:rsidR="00F74B72">
              <w:rPr>
                <w:lang w:eastAsia="zh-CN"/>
              </w:rPr>
              <w:t>3</w:t>
            </w:r>
            <w:r w:rsidR="00F74B72" w:rsidRPr="00F74B72">
              <w:rPr>
                <w:lang w:eastAsia="zh-CN"/>
              </w:rPr>
              <w:t>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452247" w:rsidP="008C120C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</w:t>
            </w:r>
            <w:r w:rsidR="001D22FF">
              <w:rPr>
                <w:rFonts w:eastAsia="宋体" w:hint="eastAsia"/>
                <w:lang w:eastAsia="zh-CN"/>
              </w:rPr>
              <w:t xml:space="preserve">otential impacts </w:t>
            </w:r>
            <w:r w:rsidR="008C120C" w:rsidRPr="008C120C">
              <w:rPr>
                <w:rFonts w:eastAsia="宋体"/>
                <w:lang w:eastAsia="zh-CN"/>
              </w:rPr>
              <w:t xml:space="preserve">on </w:t>
            </w:r>
            <w:r w:rsidR="008C120C">
              <w:rPr>
                <w:rFonts w:eastAsia="宋体"/>
                <w:lang w:eastAsia="zh-CN"/>
              </w:rPr>
              <w:t>G</w:t>
            </w:r>
            <w:r w:rsidR="008C120C" w:rsidRPr="008C120C">
              <w:rPr>
                <w:rFonts w:eastAsia="宋体"/>
                <w:lang w:eastAsia="zh-CN"/>
              </w:rPr>
              <w:t>x interface related to volume based charging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3B5D0E" w:rsidP="007322EF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181D01" w:rsidRPr="00251D80" w:rsidTr="007322EF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01" w:rsidRPr="003F2F6A" w:rsidRDefault="00181D01" w:rsidP="007322E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29.213</w:t>
            </w:r>
            <w:r w:rsidR="00F74B72" w:rsidRPr="00F74B72">
              <w:rPr>
                <w:rFonts w:eastAsiaTheme="minorEastAsia"/>
                <w:lang w:eastAsia="zh-CN"/>
              </w:rPr>
              <w:t>(CT3)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01" w:rsidRDefault="008C120C" w:rsidP="007322EF">
            <w:pPr>
              <w:spacing w:after="0"/>
              <w:rPr>
                <w:rFonts w:eastAsia="宋体"/>
                <w:lang w:eastAsia="zh-CN"/>
              </w:rPr>
            </w:pPr>
            <w:r w:rsidRPr="008C120C">
              <w:rPr>
                <w:rFonts w:eastAsia="宋体"/>
                <w:lang w:eastAsia="zh-CN"/>
              </w:rPr>
              <w:t xml:space="preserve">Potential </w:t>
            </w:r>
            <w:r w:rsidR="00AD04A5">
              <w:rPr>
                <w:rFonts w:eastAsia="宋体" w:hint="eastAsia"/>
                <w:lang w:eastAsia="zh-CN"/>
              </w:rPr>
              <w:t xml:space="preserve">IMS related impacts due </w:t>
            </w:r>
            <w:r w:rsidRPr="008C120C">
              <w:rPr>
                <w:rFonts w:eastAsia="宋体"/>
                <w:lang w:eastAsia="zh-CN"/>
              </w:rPr>
              <w:t>to volume based charging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01" w:rsidRDefault="00181D01" w:rsidP="007322E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3F2F6A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F6A" w:rsidRPr="008C120C" w:rsidRDefault="003F2F6A" w:rsidP="008C120C">
            <w:pPr>
              <w:pStyle w:val="TAL"/>
              <w:widowControl w:val="0"/>
              <w:spacing w:line="240" w:lineRule="atLeas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29.214</w:t>
            </w:r>
            <w:r w:rsidR="00F74B72" w:rsidRPr="00F74B72">
              <w:rPr>
                <w:rFonts w:eastAsiaTheme="minorEastAsia"/>
                <w:lang w:eastAsia="zh-CN"/>
              </w:rPr>
              <w:t>(CT3)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F6A" w:rsidRDefault="008C120C" w:rsidP="00602878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</w:t>
            </w:r>
            <w:r w:rsidR="003F2F6A">
              <w:rPr>
                <w:rFonts w:eastAsia="宋体" w:hint="eastAsia"/>
                <w:lang w:eastAsia="zh-CN"/>
              </w:rPr>
              <w:t>mpacts on Rx interface related</w:t>
            </w:r>
            <w:r w:rsidRPr="008C120C">
              <w:rPr>
                <w:rFonts w:eastAsia="宋体"/>
                <w:lang w:eastAsia="zh-CN"/>
              </w:rPr>
              <w:t xml:space="preserve"> to volume based charging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F6A" w:rsidRDefault="003F2F6A" w:rsidP="007322E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CT#80 (June, 2018)</w:t>
            </w:r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5F1F66" w:rsidRDefault="005F1F66" w:rsidP="00126CA3">
      <w:pPr>
        <w:spacing w:after="0"/>
        <w:ind w:left="1134" w:right="-99"/>
        <w:rPr>
          <w:lang w:eastAsia="zh-CN"/>
        </w:rPr>
      </w:pPr>
    </w:p>
    <w:p w:rsidR="00126CA3" w:rsidRDefault="00AC4441" w:rsidP="00126CA3">
      <w:pPr>
        <w:spacing w:after="0"/>
        <w:ind w:left="1134" w:right="-99"/>
      </w:pPr>
      <w:r>
        <w:rPr>
          <w:lang w:eastAsia="zh-CN"/>
        </w:rPr>
        <w:t>Huang</w:t>
      </w:r>
      <w:r w:rsidR="005F1F66">
        <w:rPr>
          <w:rFonts w:hint="eastAsia"/>
          <w:lang w:eastAsia="zh-CN"/>
        </w:rPr>
        <w:t xml:space="preserve"> </w:t>
      </w:r>
      <w:r>
        <w:rPr>
          <w:lang w:eastAsia="zh-CN"/>
        </w:rPr>
        <w:t>Zhenning</w:t>
      </w:r>
      <w:r w:rsidR="00126CA3">
        <w:t xml:space="preserve"> (China Mobile)</w:t>
      </w:r>
    </w:p>
    <w:p w:rsidR="00126CA3" w:rsidRDefault="00AC4441" w:rsidP="00126CA3">
      <w:pPr>
        <w:spacing w:after="0"/>
        <w:ind w:left="1134" w:right="-99"/>
        <w:rPr>
          <w:lang w:eastAsia="zh-CN"/>
        </w:rPr>
      </w:pPr>
      <w:r>
        <w:rPr>
          <w:lang w:eastAsia="zh-CN"/>
        </w:rPr>
        <w:t>huangzhenning</w:t>
      </w:r>
      <w:r w:rsidR="00126CA3">
        <w:t xml:space="preserve"> </w:t>
      </w:r>
      <w:r w:rsidR="005F1F66">
        <w:rPr>
          <w:rFonts w:hint="eastAsia"/>
          <w:lang w:eastAsia="zh-CN"/>
        </w:rPr>
        <w:t>(</w:t>
      </w:r>
      <w:r w:rsidR="00126CA3">
        <w:t>at</w:t>
      </w:r>
      <w:r w:rsidR="005F1F66">
        <w:rPr>
          <w:rFonts w:hint="eastAsia"/>
          <w:lang w:eastAsia="zh-CN"/>
        </w:rPr>
        <w:t>)</w:t>
      </w:r>
      <w:r w:rsidR="005F1F66">
        <w:t xml:space="preserve"> chinamobile</w:t>
      </w:r>
      <w:r w:rsidR="005F1F66">
        <w:rPr>
          <w:rFonts w:hint="eastAsia"/>
          <w:lang w:eastAsia="zh-CN"/>
        </w:rPr>
        <w:t xml:space="preserve"> (dot) </w:t>
      </w:r>
      <w:r w:rsidR="00126CA3">
        <w:t>com</w:t>
      </w:r>
    </w:p>
    <w:p w:rsidR="00894C1A" w:rsidRDefault="00894C1A" w:rsidP="00126CA3">
      <w:pPr>
        <w:spacing w:after="0"/>
        <w:ind w:left="1134" w:right="-99"/>
        <w:rPr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E0082" w:rsidRPr="00557B2E" w:rsidRDefault="00AC4441" w:rsidP="003E0082">
      <w:pPr>
        <w:spacing w:after="0"/>
        <w:ind w:left="1134" w:right="-96"/>
      </w:pPr>
      <w:r>
        <w:t>CT3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D69A6" w:rsidRPr="00557B2E" w:rsidRDefault="005D69A6" w:rsidP="005D69A6">
      <w:pPr>
        <w:spacing w:after="0"/>
        <w:ind w:left="1134" w:right="-96"/>
      </w:pPr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B60D8C" w:rsidTr="007D03D2">
        <w:trPr>
          <w:jc w:val="center"/>
        </w:trPr>
        <w:tc>
          <w:tcPr>
            <w:tcW w:w="0" w:type="auto"/>
            <w:shd w:val="clear" w:color="auto" w:fill="auto"/>
          </w:tcPr>
          <w:p w:rsidR="00B60D8C" w:rsidRPr="005F52C8" w:rsidRDefault="0015303D" w:rsidP="00B60D8C">
            <w:pPr>
              <w:pStyle w:val="TAL"/>
              <w:rPr>
                <w:lang w:eastAsia="zh-CN"/>
              </w:rPr>
            </w:pPr>
            <w:r w:rsidRPr="0015303D">
              <w:rPr>
                <w:lang w:eastAsia="zh-CN"/>
              </w:rPr>
              <w:t>China Mobile Communications Group Co.,Ltd.</w:t>
            </w:r>
          </w:p>
        </w:tc>
      </w:tr>
      <w:tr w:rsidR="00B60D8C" w:rsidTr="007D03D2">
        <w:trPr>
          <w:jc w:val="center"/>
        </w:trPr>
        <w:tc>
          <w:tcPr>
            <w:tcW w:w="0" w:type="auto"/>
            <w:shd w:val="clear" w:color="auto" w:fill="auto"/>
          </w:tcPr>
          <w:p w:rsidR="00B60D8C" w:rsidRPr="006719CB" w:rsidRDefault="00B60D8C" w:rsidP="00B60D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B60D8C" w:rsidTr="007D03D2">
        <w:trPr>
          <w:jc w:val="center"/>
        </w:trPr>
        <w:tc>
          <w:tcPr>
            <w:tcW w:w="0" w:type="auto"/>
            <w:shd w:val="clear" w:color="auto" w:fill="auto"/>
          </w:tcPr>
          <w:p w:rsidR="00B60D8C" w:rsidRPr="005F52C8" w:rsidRDefault="00B60D8C" w:rsidP="00B60D8C">
            <w:pPr>
              <w:pStyle w:val="TAL"/>
              <w:rPr>
                <w:lang w:eastAsia="zh-CN"/>
              </w:rPr>
            </w:pPr>
            <w:r w:rsidRPr="00533CD7">
              <w:rPr>
                <w:lang w:eastAsia="zh-CN"/>
              </w:rPr>
              <w:t>China Unicom</w:t>
            </w:r>
          </w:p>
        </w:tc>
      </w:tr>
      <w:tr w:rsidR="00C204FE" w:rsidTr="007D03D2">
        <w:trPr>
          <w:jc w:val="center"/>
        </w:trPr>
        <w:tc>
          <w:tcPr>
            <w:tcW w:w="0" w:type="auto"/>
            <w:shd w:val="clear" w:color="auto" w:fill="auto"/>
          </w:tcPr>
          <w:p w:rsidR="00C204FE" w:rsidRPr="005F52C8" w:rsidRDefault="00C204FE" w:rsidP="00C204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C204FE" w:rsidTr="007D03D2">
        <w:trPr>
          <w:jc w:val="center"/>
        </w:trPr>
        <w:tc>
          <w:tcPr>
            <w:tcW w:w="0" w:type="auto"/>
            <w:shd w:val="clear" w:color="auto" w:fill="auto"/>
          </w:tcPr>
          <w:p w:rsidR="00C204FE" w:rsidRPr="005F52C8" w:rsidRDefault="00C204FE" w:rsidP="00C204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C204FE" w:rsidTr="007D03D2">
        <w:trPr>
          <w:jc w:val="center"/>
        </w:trPr>
        <w:tc>
          <w:tcPr>
            <w:tcW w:w="0" w:type="auto"/>
            <w:shd w:val="clear" w:color="auto" w:fill="auto"/>
          </w:tcPr>
          <w:p w:rsidR="00C204FE" w:rsidRDefault="00C204FE" w:rsidP="00C204FE">
            <w:pPr>
              <w:pStyle w:val="TAL"/>
              <w:rPr>
                <w:lang w:eastAsia="zh-CN"/>
              </w:rPr>
            </w:pPr>
          </w:p>
        </w:tc>
      </w:tr>
      <w:tr w:rsidR="00C204FE" w:rsidTr="007D03D2">
        <w:trPr>
          <w:jc w:val="center"/>
        </w:trPr>
        <w:tc>
          <w:tcPr>
            <w:tcW w:w="0" w:type="auto"/>
            <w:shd w:val="clear" w:color="auto" w:fill="auto"/>
          </w:tcPr>
          <w:p w:rsidR="00C204FE" w:rsidRPr="009C5C80" w:rsidRDefault="00C204FE" w:rsidP="00C204FE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C204FE" w:rsidTr="007D03D2">
        <w:trPr>
          <w:jc w:val="center"/>
        </w:trPr>
        <w:tc>
          <w:tcPr>
            <w:tcW w:w="0" w:type="auto"/>
            <w:shd w:val="clear" w:color="auto" w:fill="auto"/>
          </w:tcPr>
          <w:p w:rsidR="00C204FE" w:rsidRDefault="00C204FE" w:rsidP="00C204FE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C204FE" w:rsidTr="007D03D2">
        <w:trPr>
          <w:jc w:val="center"/>
        </w:trPr>
        <w:tc>
          <w:tcPr>
            <w:tcW w:w="0" w:type="auto"/>
            <w:shd w:val="clear" w:color="auto" w:fill="auto"/>
          </w:tcPr>
          <w:p w:rsidR="00C204FE" w:rsidRDefault="00C204FE" w:rsidP="00C204FE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7C24" w:rsidRDefault="00A97C24">
      <w:r>
        <w:separator/>
      </w:r>
    </w:p>
  </w:endnote>
  <w:endnote w:type="continuationSeparator" w:id="0">
    <w:p w:rsidR="00A97C24" w:rsidRDefault="00A97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Lingoes Unicode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7C24" w:rsidRDefault="00A97C24">
      <w:r>
        <w:separator/>
      </w:r>
    </w:p>
  </w:footnote>
  <w:footnote w:type="continuationSeparator" w:id="0">
    <w:p w:rsidR="00A97C24" w:rsidRDefault="00A97C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A940BC"/>
    <w:multiLevelType w:val="hybridMultilevel"/>
    <w:tmpl w:val="5094A1B6"/>
    <w:lvl w:ilvl="0" w:tplc="8FE254D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2"/>
  </w:num>
  <w:num w:numId="8">
    <w:abstractNumId w:val="6"/>
  </w:num>
  <w:num w:numId="9">
    <w:abstractNumId w:val="3"/>
  </w:num>
  <w:num w:numId="10">
    <w:abstractNumId w:val="4"/>
  </w:num>
  <w:num w:numId="11">
    <w:abstractNumId w:val="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3B0"/>
    <w:rsid w:val="00006EF7"/>
    <w:rsid w:val="000132D1"/>
    <w:rsid w:val="000205C5"/>
    <w:rsid w:val="00025316"/>
    <w:rsid w:val="0003186F"/>
    <w:rsid w:val="0003767F"/>
    <w:rsid w:val="00037C06"/>
    <w:rsid w:val="00040C3A"/>
    <w:rsid w:val="00044DAE"/>
    <w:rsid w:val="00052BF8"/>
    <w:rsid w:val="00057116"/>
    <w:rsid w:val="0006118F"/>
    <w:rsid w:val="00064CB2"/>
    <w:rsid w:val="00066954"/>
    <w:rsid w:val="00067741"/>
    <w:rsid w:val="00072399"/>
    <w:rsid w:val="00072640"/>
    <w:rsid w:val="000943D0"/>
    <w:rsid w:val="00094487"/>
    <w:rsid w:val="000B0519"/>
    <w:rsid w:val="000B51EE"/>
    <w:rsid w:val="000B61FD"/>
    <w:rsid w:val="000C5FE3"/>
    <w:rsid w:val="000C6D97"/>
    <w:rsid w:val="000D0BEF"/>
    <w:rsid w:val="000D122A"/>
    <w:rsid w:val="000D247E"/>
    <w:rsid w:val="000D6E1D"/>
    <w:rsid w:val="000E4DD2"/>
    <w:rsid w:val="000E55AD"/>
    <w:rsid w:val="000E5E77"/>
    <w:rsid w:val="000F2D6B"/>
    <w:rsid w:val="00101A61"/>
    <w:rsid w:val="00114769"/>
    <w:rsid w:val="00120541"/>
    <w:rsid w:val="001211F3"/>
    <w:rsid w:val="001220C5"/>
    <w:rsid w:val="00125855"/>
    <w:rsid w:val="00126CA3"/>
    <w:rsid w:val="00147DC4"/>
    <w:rsid w:val="0015303D"/>
    <w:rsid w:val="00154576"/>
    <w:rsid w:val="00165A67"/>
    <w:rsid w:val="00174617"/>
    <w:rsid w:val="001759A7"/>
    <w:rsid w:val="00181072"/>
    <w:rsid w:val="00181D01"/>
    <w:rsid w:val="00192491"/>
    <w:rsid w:val="00197704"/>
    <w:rsid w:val="001A4192"/>
    <w:rsid w:val="001C5C86"/>
    <w:rsid w:val="001C718D"/>
    <w:rsid w:val="001D22FF"/>
    <w:rsid w:val="001D7885"/>
    <w:rsid w:val="001E3661"/>
    <w:rsid w:val="001F0CA9"/>
    <w:rsid w:val="001F1ED6"/>
    <w:rsid w:val="001F7EB4"/>
    <w:rsid w:val="002000C2"/>
    <w:rsid w:val="00205F25"/>
    <w:rsid w:val="00216ECF"/>
    <w:rsid w:val="00221B1E"/>
    <w:rsid w:val="002266B8"/>
    <w:rsid w:val="00233849"/>
    <w:rsid w:val="00240DCD"/>
    <w:rsid w:val="0024591F"/>
    <w:rsid w:val="0024786B"/>
    <w:rsid w:val="00251D80"/>
    <w:rsid w:val="00253F3B"/>
    <w:rsid w:val="00260A55"/>
    <w:rsid w:val="002640E5"/>
    <w:rsid w:val="0026606E"/>
    <w:rsid w:val="00276403"/>
    <w:rsid w:val="00293907"/>
    <w:rsid w:val="002B2F91"/>
    <w:rsid w:val="002B4224"/>
    <w:rsid w:val="002C4895"/>
    <w:rsid w:val="002D7742"/>
    <w:rsid w:val="002E3FB3"/>
    <w:rsid w:val="002E6A7D"/>
    <w:rsid w:val="002E7A9E"/>
    <w:rsid w:val="002F111B"/>
    <w:rsid w:val="002F1F0B"/>
    <w:rsid w:val="0030045C"/>
    <w:rsid w:val="0030225E"/>
    <w:rsid w:val="003114FC"/>
    <w:rsid w:val="00314CE0"/>
    <w:rsid w:val="003205AD"/>
    <w:rsid w:val="0033027D"/>
    <w:rsid w:val="00335FB2"/>
    <w:rsid w:val="00342AAA"/>
    <w:rsid w:val="00344158"/>
    <w:rsid w:val="003518D5"/>
    <w:rsid w:val="0035295E"/>
    <w:rsid w:val="0035453D"/>
    <w:rsid w:val="00382C5E"/>
    <w:rsid w:val="0038516D"/>
    <w:rsid w:val="003869D7"/>
    <w:rsid w:val="00394C3B"/>
    <w:rsid w:val="003979D7"/>
    <w:rsid w:val="003A0CF1"/>
    <w:rsid w:val="003A1EB0"/>
    <w:rsid w:val="003B10C2"/>
    <w:rsid w:val="003B5D0E"/>
    <w:rsid w:val="003B6899"/>
    <w:rsid w:val="003C0F14"/>
    <w:rsid w:val="003C6DA6"/>
    <w:rsid w:val="003E0082"/>
    <w:rsid w:val="003F18F2"/>
    <w:rsid w:val="003F268E"/>
    <w:rsid w:val="003F2F6A"/>
    <w:rsid w:val="003F7B3D"/>
    <w:rsid w:val="00411698"/>
    <w:rsid w:val="0041206C"/>
    <w:rsid w:val="00414164"/>
    <w:rsid w:val="0041789B"/>
    <w:rsid w:val="00417DE8"/>
    <w:rsid w:val="00425146"/>
    <w:rsid w:val="004260A5"/>
    <w:rsid w:val="00432283"/>
    <w:rsid w:val="0043745F"/>
    <w:rsid w:val="0044029F"/>
    <w:rsid w:val="004520A6"/>
    <w:rsid w:val="00452247"/>
    <w:rsid w:val="00461622"/>
    <w:rsid w:val="004679B4"/>
    <w:rsid w:val="00470A31"/>
    <w:rsid w:val="004804FC"/>
    <w:rsid w:val="0048267C"/>
    <w:rsid w:val="00482BAE"/>
    <w:rsid w:val="00484CEB"/>
    <w:rsid w:val="004876B9"/>
    <w:rsid w:val="00493A79"/>
    <w:rsid w:val="004A03FE"/>
    <w:rsid w:val="004A40BE"/>
    <w:rsid w:val="004A4B4B"/>
    <w:rsid w:val="004A6A60"/>
    <w:rsid w:val="004B22EB"/>
    <w:rsid w:val="004B5025"/>
    <w:rsid w:val="004C634D"/>
    <w:rsid w:val="004D24B9"/>
    <w:rsid w:val="004E2CE2"/>
    <w:rsid w:val="004E5172"/>
    <w:rsid w:val="004E6F8A"/>
    <w:rsid w:val="004F673E"/>
    <w:rsid w:val="005018D4"/>
    <w:rsid w:val="00502CD2"/>
    <w:rsid w:val="00514C1F"/>
    <w:rsid w:val="0052386F"/>
    <w:rsid w:val="00531D03"/>
    <w:rsid w:val="0054579E"/>
    <w:rsid w:val="005463D4"/>
    <w:rsid w:val="00552C2C"/>
    <w:rsid w:val="005555B7"/>
    <w:rsid w:val="00555A99"/>
    <w:rsid w:val="005573BB"/>
    <w:rsid w:val="00557B2E"/>
    <w:rsid w:val="00561267"/>
    <w:rsid w:val="0056736D"/>
    <w:rsid w:val="00574059"/>
    <w:rsid w:val="00576588"/>
    <w:rsid w:val="00590087"/>
    <w:rsid w:val="0059507B"/>
    <w:rsid w:val="00595A4C"/>
    <w:rsid w:val="005A2891"/>
    <w:rsid w:val="005B3F14"/>
    <w:rsid w:val="005B71FC"/>
    <w:rsid w:val="005C1215"/>
    <w:rsid w:val="005C42F2"/>
    <w:rsid w:val="005C4F58"/>
    <w:rsid w:val="005C5E8D"/>
    <w:rsid w:val="005C78F2"/>
    <w:rsid w:val="005C7A51"/>
    <w:rsid w:val="005D057C"/>
    <w:rsid w:val="005D3FEC"/>
    <w:rsid w:val="005D44BE"/>
    <w:rsid w:val="005D69A6"/>
    <w:rsid w:val="005F1F66"/>
    <w:rsid w:val="00602878"/>
    <w:rsid w:val="006109E0"/>
    <w:rsid w:val="00611EC4"/>
    <w:rsid w:val="00612542"/>
    <w:rsid w:val="00620506"/>
    <w:rsid w:val="00620B3F"/>
    <w:rsid w:val="006239E7"/>
    <w:rsid w:val="00637D29"/>
    <w:rsid w:val="006418C6"/>
    <w:rsid w:val="00641ED8"/>
    <w:rsid w:val="006453C7"/>
    <w:rsid w:val="00652941"/>
    <w:rsid w:val="00654893"/>
    <w:rsid w:val="006602B1"/>
    <w:rsid w:val="006636A8"/>
    <w:rsid w:val="006653D5"/>
    <w:rsid w:val="00665FB4"/>
    <w:rsid w:val="00671BBB"/>
    <w:rsid w:val="00682237"/>
    <w:rsid w:val="006A0EF8"/>
    <w:rsid w:val="006A45BA"/>
    <w:rsid w:val="006A6106"/>
    <w:rsid w:val="006B1F5C"/>
    <w:rsid w:val="006B41E4"/>
    <w:rsid w:val="006B4280"/>
    <w:rsid w:val="006B4B1C"/>
    <w:rsid w:val="006C1232"/>
    <w:rsid w:val="006C4991"/>
    <w:rsid w:val="006C4D90"/>
    <w:rsid w:val="006D45A0"/>
    <w:rsid w:val="006D7172"/>
    <w:rsid w:val="006E0F19"/>
    <w:rsid w:val="006E1FDA"/>
    <w:rsid w:val="006E5CB6"/>
    <w:rsid w:val="006E5E87"/>
    <w:rsid w:val="006E710D"/>
    <w:rsid w:val="006E7D38"/>
    <w:rsid w:val="00702642"/>
    <w:rsid w:val="00703B41"/>
    <w:rsid w:val="00706123"/>
    <w:rsid w:val="00707673"/>
    <w:rsid w:val="00710994"/>
    <w:rsid w:val="00713F51"/>
    <w:rsid w:val="007162BE"/>
    <w:rsid w:val="00722267"/>
    <w:rsid w:val="007322EF"/>
    <w:rsid w:val="00735F54"/>
    <w:rsid w:val="00737C86"/>
    <w:rsid w:val="00743DB9"/>
    <w:rsid w:val="0075252A"/>
    <w:rsid w:val="00764B84"/>
    <w:rsid w:val="00765028"/>
    <w:rsid w:val="0077502A"/>
    <w:rsid w:val="0078034D"/>
    <w:rsid w:val="00780893"/>
    <w:rsid w:val="0078174E"/>
    <w:rsid w:val="00782A8D"/>
    <w:rsid w:val="00785544"/>
    <w:rsid w:val="00790146"/>
    <w:rsid w:val="007903F1"/>
    <w:rsid w:val="00790BCC"/>
    <w:rsid w:val="00795CEE"/>
    <w:rsid w:val="007974F5"/>
    <w:rsid w:val="007A3027"/>
    <w:rsid w:val="007A5AA5"/>
    <w:rsid w:val="007B0F49"/>
    <w:rsid w:val="007C7E14"/>
    <w:rsid w:val="007D002E"/>
    <w:rsid w:val="007D03D2"/>
    <w:rsid w:val="007D0A5A"/>
    <w:rsid w:val="007D183A"/>
    <w:rsid w:val="007D1AB2"/>
    <w:rsid w:val="007D2112"/>
    <w:rsid w:val="007D4940"/>
    <w:rsid w:val="007D5857"/>
    <w:rsid w:val="007E5390"/>
    <w:rsid w:val="007F522E"/>
    <w:rsid w:val="007F7421"/>
    <w:rsid w:val="00800DC7"/>
    <w:rsid w:val="00801F7F"/>
    <w:rsid w:val="00804202"/>
    <w:rsid w:val="0080480C"/>
    <w:rsid w:val="00813BD8"/>
    <w:rsid w:val="008150EE"/>
    <w:rsid w:val="00832875"/>
    <w:rsid w:val="00834A60"/>
    <w:rsid w:val="00843D9D"/>
    <w:rsid w:val="0084548A"/>
    <w:rsid w:val="0085085A"/>
    <w:rsid w:val="0085325F"/>
    <w:rsid w:val="00860A80"/>
    <w:rsid w:val="00863E89"/>
    <w:rsid w:val="00863EFC"/>
    <w:rsid w:val="00870D7C"/>
    <w:rsid w:val="00872B3B"/>
    <w:rsid w:val="0088222A"/>
    <w:rsid w:val="00886839"/>
    <w:rsid w:val="008901F6"/>
    <w:rsid w:val="00894C1A"/>
    <w:rsid w:val="00896C03"/>
    <w:rsid w:val="008A0BFB"/>
    <w:rsid w:val="008A1EAE"/>
    <w:rsid w:val="008A495D"/>
    <w:rsid w:val="008A6F36"/>
    <w:rsid w:val="008A76FD"/>
    <w:rsid w:val="008B2D09"/>
    <w:rsid w:val="008B432B"/>
    <w:rsid w:val="008C0B40"/>
    <w:rsid w:val="008C120C"/>
    <w:rsid w:val="008C537F"/>
    <w:rsid w:val="008D48A4"/>
    <w:rsid w:val="008D658B"/>
    <w:rsid w:val="008E1BBE"/>
    <w:rsid w:val="008F097F"/>
    <w:rsid w:val="008F4E00"/>
    <w:rsid w:val="00912988"/>
    <w:rsid w:val="00912C43"/>
    <w:rsid w:val="009168B4"/>
    <w:rsid w:val="009273D3"/>
    <w:rsid w:val="0092751B"/>
    <w:rsid w:val="0093614A"/>
    <w:rsid w:val="009367D9"/>
    <w:rsid w:val="00936D6F"/>
    <w:rsid w:val="009437A2"/>
    <w:rsid w:val="00944B28"/>
    <w:rsid w:val="00945760"/>
    <w:rsid w:val="00956E77"/>
    <w:rsid w:val="00967838"/>
    <w:rsid w:val="00972DBE"/>
    <w:rsid w:val="00981E4C"/>
    <w:rsid w:val="00982CD6"/>
    <w:rsid w:val="00985B73"/>
    <w:rsid w:val="009870A7"/>
    <w:rsid w:val="00987F90"/>
    <w:rsid w:val="00992266"/>
    <w:rsid w:val="00994A54"/>
    <w:rsid w:val="009A3BC4"/>
    <w:rsid w:val="009A79CF"/>
    <w:rsid w:val="009B1936"/>
    <w:rsid w:val="009B2D89"/>
    <w:rsid w:val="009C2DCC"/>
    <w:rsid w:val="009D5B4A"/>
    <w:rsid w:val="009E6C21"/>
    <w:rsid w:val="009F7959"/>
    <w:rsid w:val="00A01CFF"/>
    <w:rsid w:val="00A03033"/>
    <w:rsid w:val="00A06697"/>
    <w:rsid w:val="00A10539"/>
    <w:rsid w:val="00A14D26"/>
    <w:rsid w:val="00A15763"/>
    <w:rsid w:val="00A226C6"/>
    <w:rsid w:val="00A22947"/>
    <w:rsid w:val="00A240BA"/>
    <w:rsid w:val="00A27912"/>
    <w:rsid w:val="00A338A3"/>
    <w:rsid w:val="00A36378"/>
    <w:rsid w:val="00A40015"/>
    <w:rsid w:val="00A47445"/>
    <w:rsid w:val="00A529A7"/>
    <w:rsid w:val="00A529B1"/>
    <w:rsid w:val="00A52FD3"/>
    <w:rsid w:val="00A56087"/>
    <w:rsid w:val="00A6392F"/>
    <w:rsid w:val="00A6656B"/>
    <w:rsid w:val="00A67C65"/>
    <w:rsid w:val="00A70E1E"/>
    <w:rsid w:val="00A73894"/>
    <w:rsid w:val="00A7414C"/>
    <w:rsid w:val="00A74AA7"/>
    <w:rsid w:val="00A8148F"/>
    <w:rsid w:val="00A87118"/>
    <w:rsid w:val="00A9081F"/>
    <w:rsid w:val="00A9188C"/>
    <w:rsid w:val="00A92276"/>
    <w:rsid w:val="00A95272"/>
    <w:rsid w:val="00A97A52"/>
    <w:rsid w:val="00A97C24"/>
    <w:rsid w:val="00AA0D6A"/>
    <w:rsid w:val="00AA4449"/>
    <w:rsid w:val="00AA6861"/>
    <w:rsid w:val="00AB4060"/>
    <w:rsid w:val="00AB58BF"/>
    <w:rsid w:val="00AC4441"/>
    <w:rsid w:val="00AD04A5"/>
    <w:rsid w:val="00AD4543"/>
    <w:rsid w:val="00AD77C4"/>
    <w:rsid w:val="00AD7F71"/>
    <w:rsid w:val="00AE0822"/>
    <w:rsid w:val="00AE25BF"/>
    <w:rsid w:val="00AE4EF4"/>
    <w:rsid w:val="00B03C01"/>
    <w:rsid w:val="00B040A5"/>
    <w:rsid w:val="00B068CA"/>
    <w:rsid w:val="00B078D6"/>
    <w:rsid w:val="00B1248D"/>
    <w:rsid w:val="00B136A3"/>
    <w:rsid w:val="00B14709"/>
    <w:rsid w:val="00B3015C"/>
    <w:rsid w:val="00B30DA9"/>
    <w:rsid w:val="00B32FC0"/>
    <w:rsid w:val="00B33992"/>
    <w:rsid w:val="00B344D8"/>
    <w:rsid w:val="00B57827"/>
    <w:rsid w:val="00B60C16"/>
    <w:rsid w:val="00B60D8C"/>
    <w:rsid w:val="00B730E0"/>
    <w:rsid w:val="00B73847"/>
    <w:rsid w:val="00B73B4C"/>
    <w:rsid w:val="00B73F75"/>
    <w:rsid w:val="00B75364"/>
    <w:rsid w:val="00B908EA"/>
    <w:rsid w:val="00B9747C"/>
    <w:rsid w:val="00BA3A53"/>
    <w:rsid w:val="00BA4095"/>
    <w:rsid w:val="00BA5B43"/>
    <w:rsid w:val="00BA6BA2"/>
    <w:rsid w:val="00BA6DCE"/>
    <w:rsid w:val="00BB5D1A"/>
    <w:rsid w:val="00BC0278"/>
    <w:rsid w:val="00BC133D"/>
    <w:rsid w:val="00BC642A"/>
    <w:rsid w:val="00BD1599"/>
    <w:rsid w:val="00BD4E7D"/>
    <w:rsid w:val="00BD51A8"/>
    <w:rsid w:val="00BE1A9A"/>
    <w:rsid w:val="00BE1F61"/>
    <w:rsid w:val="00BE356C"/>
    <w:rsid w:val="00BE60AF"/>
    <w:rsid w:val="00BF0139"/>
    <w:rsid w:val="00BF7C9D"/>
    <w:rsid w:val="00C01E8C"/>
    <w:rsid w:val="00C03E01"/>
    <w:rsid w:val="00C158A4"/>
    <w:rsid w:val="00C204FE"/>
    <w:rsid w:val="00C26768"/>
    <w:rsid w:val="00C3799C"/>
    <w:rsid w:val="00C379F7"/>
    <w:rsid w:val="00C43D1E"/>
    <w:rsid w:val="00C44336"/>
    <w:rsid w:val="00C44445"/>
    <w:rsid w:val="00C47237"/>
    <w:rsid w:val="00C50F7C"/>
    <w:rsid w:val="00C51704"/>
    <w:rsid w:val="00C51728"/>
    <w:rsid w:val="00C51927"/>
    <w:rsid w:val="00C5591F"/>
    <w:rsid w:val="00C57C50"/>
    <w:rsid w:val="00C6520A"/>
    <w:rsid w:val="00C715CA"/>
    <w:rsid w:val="00C7495D"/>
    <w:rsid w:val="00C75820"/>
    <w:rsid w:val="00C77CE9"/>
    <w:rsid w:val="00C8736E"/>
    <w:rsid w:val="00C90437"/>
    <w:rsid w:val="00C93EF5"/>
    <w:rsid w:val="00C93F61"/>
    <w:rsid w:val="00C94097"/>
    <w:rsid w:val="00CA7575"/>
    <w:rsid w:val="00CB4236"/>
    <w:rsid w:val="00CC169E"/>
    <w:rsid w:val="00CC3AB5"/>
    <w:rsid w:val="00CC5D50"/>
    <w:rsid w:val="00CC72A4"/>
    <w:rsid w:val="00CD3153"/>
    <w:rsid w:val="00CF0FB3"/>
    <w:rsid w:val="00D2223C"/>
    <w:rsid w:val="00D22FB1"/>
    <w:rsid w:val="00D31CC8"/>
    <w:rsid w:val="00D3334E"/>
    <w:rsid w:val="00D36870"/>
    <w:rsid w:val="00D43B4B"/>
    <w:rsid w:val="00D5086E"/>
    <w:rsid w:val="00D5239F"/>
    <w:rsid w:val="00D534C0"/>
    <w:rsid w:val="00D5722A"/>
    <w:rsid w:val="00D71F40"/>
    <w:rsid w:val="00D7593E"/>
    <w:rsid w:val="00D75F24"/>
    <w:rsid w:val="00D762D0"/>
    <w:rsid w:val="00D77416"/>
    <w:rsid w:val="00D80FC6"/>
    <w:rsid w:val="00D8772D"/>
    <w:rsid w:val="00D90C23"/>
    <w:rsid w:val="00D9407D"/>
    <w:rsid w:val="00DA6FB7"/>
    <w:rsid w:val="00DA74F3"/>
    <w:rsid w:val="00DB1F73"/>
    <w:rsid w:val="00DB2DCC"/>
    <w:rsid w:val="00DB69F3"/>
    <w:rsid w:val="00DC1104"/>
    <w:rsid w:val="00DC4907"/>
    <w:rsid w:val="00DD017C"/>
    <w:rsid w:val="00DD397A"/>
    <w:rsid w:val="00DD58B7"/>
    <w:rsid w:val="00DD6699"/>
    <w:rsid w:val="00DD6CA6"/>
    <w:rsid w:val="00DF32C7"/>
    <w:rsid w:val="00DF79DC"/>
    <w:rsid w:val="00E007C5"/>
    <w:rsid w:val="00E00DBF"/>
    <w:rsid w:val="00E02E71"/>
    <w:rsid w:val="00E033E0"/>
    <w:rsid w:val="00E1026B"/>
    <w:rsid w:val="00E123CF"/>
    <w:rsid w:val="00E13CB2"/>
    <w:rsid w:val="00E20C37"/>
    <w:rsid w:val="00E42E70"/>
    <w:rsid w:val="00E4305A"/>
    <w:rsid w:val="00E449CD"/>
    <w:rsid w:val="00E44A9A"/>
    <w:rsid w:val="00E51527"/>
    <w:rsid w:val="00E51B63"/>
    <w:rsid w:val="00E52C57"/>
    <w:rsid w:val="00E555EA"/>
    <w:rsid w:val="00E57E7D"/>
    <w:rsid w:val="00E64EA3"/>
    <w:rsid w:val="00E6566B"/>
    <w:rsid w:val="00E75AA4"/>
    <w:rsid w:val="00E81845"/>
    <w:rsid w:val="00E84A33"/>
    <w:rsid w:val="00E84CD8"/>
    <w:rsid w:val="00E90B85"/>
    <w:rsid w:val="00E91679"/>
    <w:rsid w:val="00E92452"/>
    <w:rsid w:val="00E948CB"/>
    <w:rsid w:val="00E94CC1"/>
    <w:rsid w:val="00EA239D"/>
    <w:rsid w:val="00EB0876"/>
    <w:rsid w:val="00EB2CCC"/>
    <w:rsid w:val="00EC3039"/>
    <w:rsid w:val="00EC3B86"/>
    <w:rsid w:val="00EC5C59"/>
    <w:rsid w:val="00ED4CED"/>
    <w:rsid w:val="00ED7A5B"/>
    <w:rsid w:val="00EE5E41"/>
    <w:rsid w:val="00F14B43"/>
    <w:rsid w:val="00F16C1E"/>
    <w:rsid w:val="00F203C7"/>
    <w:rsid w:val="00F215E2"/>
    <w:rsid w:val="00F2665D"/>
    <w:rsid w:val="00F26DF7"/>
    <w:rsid w:val="00F279CE"/>
    <w:rsid w:val="00F31B62"/>
    <w:rsid w:val="00F3564F"/>
    <w:rsid w:val="00F37A18"/>
    <w:rsid w:val="00F41A27"/>
    <w:rsid w:val="00F4338D"/>
    <w:rsid w:val="00F440D3"/>
    <w:rsid w:val="00F46EAF"/>
    <w:rsid w:val="00F51F69"/>
    <w:rsid w:val="00F62688"/>
    <w:rsid w:val="00F65529"/>
    <w:rsid w:val="00F74B72"/>
    <w:rsid w:val="00F921F1"/>
    <w:rsid w:val="00F92994"/>
    <w:rsid w:val="00F95C29"/>
    <w:rsid w:val="00F9683B"/>
    <w:rsid w:val="00FA6A1E"/>
    <w:rsid w:val="00FA706D"/>
    <w:rsid w:val="00FB127E"/>
    <w:rsid w:val="00FB4EE6"/>
    <w:rsid w:val="00FC0804"/>
    <w:rsid w:val="00FC3B6D"/>
    <w:rsid w:val="00FD3A4E"/>
    <w:rsid w:val="00FE2D63"/>
    <w:rsid w:val="00FE6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678017"/>
  <w15:docId w15:val="{67079BFC-8730-48D5-A287-0353FDA6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85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850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508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5085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5085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5085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5085A"/>
    <w:pPr>
      <w:outlineLvl w:val="5"/>
    </w:pPr>
  </w:style>
  <w:style w:type="paragraph" w:styleId="7">
    <w:name w:val="heading 7"/>
    <w:basedOn w:val="H6"/>
    <w:next w:val="a"/>
    <w:qFormat/>
    <w:rsid w:val="0085085A"/>
    <w:pPr>
      <w:outlineLvl w:val="6"/>
    </w:pPr>
  </w:style>
  <w:style w:type="paragraph" w:styleId="8">
    <w:name w:val="heading 8"/>
    <w:basedOn w:val="1"/>
    <w:next w:val="a"/>
    <w:qFormat/>
    <w:rsid w:val="0085085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5085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85085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053B0"/>
    <w:pPr>
      <w:widowControl w:val="0"/>
    </w:pPr>
    <w:rPr>
      <w:i/>
      <w:lang w:val="en-US"/>
    </w:rPr>
  </w:style>
  <w:style w:type="paragraph" w:styleId="a4">
    <w:name w:val="header"/>
    <w:rsid w:val="0085085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0053B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053B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5085A"/>
    <w:rPr>
      <w:b/>
    </w:rPr>
  </w:style>
  <w:style w:type="paragraph" w:customStyle="1" w:styleId="HE">
    <w:name w:val="HE"/>
    <w:basedOn w:val="a"/>
    <w:rsid w:val="000053B0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5085A"/>
    <w:pPr>
      <w:spacing w:before="180"/>
      <w:ind w:left="2693" w:hanging="2693"/>
    </w:pPr>
    <w:rPr>
      <w:b/>
    </w:rPr>
  </w:style>
  <w:style w:type="paragraph" w:styleId="10">
    <w:name w:val="toc 1"/>
    <w:semiHidden/>
    <w:rsid w:val="0085085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508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85085A"/>
    <w:pPr>
      <w:ind w:left="1701" w:hanging="1701"/>
    </w:pPr>
  </w:style>
  <w:style w:type="paragraph" w:styleId="40">
    <w:name w:val="toc 4"/>
    <w:basedOn w:val="30"/>
    <w:semiHidden/>
    <w:rsid w:val="0085085A"/>
    <w:pPr>
      <w:ind w:left="1418" w:hanging="1418"/>
    </w:pPr>
  </w:style>
  <w:style w:type="paragraph" w:styleId="30">
    <w:name w:val="toc 3"/>
    <w:basedOn w:val="21"/>
    <w:semiHidden/>
    <w:rsid w:val="0085085A"/>
    <w:pPr>
      <w:ind w:left="1134" w:hanging="1134"/>
    </w:pPr>
  </w:style>
  <w:style w:type="paragraph" w:styleId="21">
    <w:name w:val="toc 2"/>
    <w:basedOn w:val="10"/>
    <w:semiHidden/>
    <w:rsid w:val="0085085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5085A"/>
    <w:pPr>
      <w:ind w:left="284"/>
    </w:pPr>
  </w:style>
  <w:style w:type="paragraph" w:styleId="11">
    <w:name w:val="index 1"/>
    <w:basedOn w:val="a"/>
    <w:semiHidden/>
    <w:rsid w:val="0085085A"/>
    <w:pPr>
      <w:keepLines/>
      <w:spacing w:after="0"/>
    </w:pPr>
  </w:style>
  <w:style w:type="paragraph" w:customStyle="1" w:styleId="ZH">
    <w:name w:val="ZH"/>
    <w:rsid w:val="008508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85085A"/>
    <w:pPr>
      <w:outlineLvl w:val="9"/>
    </w:pPr>
  </w:style>
  <w:style w:type="paragraph" w:styleId="23">
    <w:name w:val="List Number 2"/>
    <w:basedOn w:val="ac"/>
    <w:rsid w:val="0085085A"/>
    <w:pPr>
      <w:ind w:left="851"/>
    </w:pPr>
  </w:style>
  <w:style w:type="character" w:styleId="ad">
    <w:name w:val="footnote reference"/>
    <w:basedOn w:val="a0"/>
    <w:semiHidden/>
    <w:rsid w:val="0085085A"/>
    <w:rPr>
      <w:b/>
      <w:position w:val="6"/>
      <w:sz w:val="16"/>
    </w:rPr>
  </w:style>
  <w:style w:type="paragraph" w:styleId="ae">
    <w:name w:val="footnote text"/>
    <w:basedOn w:val="a"/>
    <w:semiHidden/>
    <w:rsid w:val="0085085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5085A"/>
    <w:pPr>
      <w:jc w:val="center"/>
    </w:pPr>
  </w:style>
  <w:style w:type="paragraph" w:customStyle="1" w:styleId="TF">
    <w:name w:val="TF"/>
    <w:basedOn w:val="TH"/>
    <w:rsid w:val="0085085A"/>
    <w:pPr>
      <w:keepNext w:val="0"/>
      <w:spacing w:before="0" w:after="240"/>
    </w:pPr>
  </w:style>
  <w:style w:type="paragraph" w:customStyle="1" w:styleId="NO">
    <w:name w:val="NO"/>
    <w:basedOn w:val="a"/>
    <w:rsid w:val="0085085A"/>
    <w:pPr>
      <w:keepLines/>
      <w:ind w:left="1135" w:hanging="851"/>
    </w:pPr>
  </w:style>
  <w:style w:type="paragraph" w:styleId="90">
    <w:name w:val="toc 9"/>
    <w:basedOn w:val="80"/>
    <w:semiHidden/>
    <w:rsid w:val="0085085A"/>
    <w:pPr>
      <w:ind w:left="1418" w:hanging="1418"/>
    </w:pPr>
  </w:style>
  <w:style w:type="paragraph" w:customStyle="1" w:styleId="EX">
    <w:name w:val="EX"/>
    <w:basedOn w:val="a"/>
    <w:rsid w:val="0085085A"/>
    <w:pPr>
      <w:keepLines/>
      <w:ind w:left="1702" w:hanging="1418"/>
    </w:pPr>
  </w:style>
  <w:style w:type="paragraph" w:customStyle="1" w:styleId="FP">
    <w:name w:val="FP"/>
    <w:basedOn w:val="a"/>
    <w:rsid w:val="0085085A"/>
    <w:pPr>
      <w:spacing w:after="0"/>
    </w:pPr>
  </w:style>
  <w:style w:type="paragraph" w:customStyle="1" w:styleId="LD">
    <w:name w:val="LD"/>
    <w:rsid w:val="0085085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5085A"/>
    <w:pPr>
      <w:spacing w:after="0"/>
    </w:pPr>
  </w:style>
  <w:style w:type="paragraph" w:customStyle="1" w:styleId="EW">
    <w:name w:val="EW"/>
    <w:basedOn w:val="EX"/>
    <w:rsid w:val="0085085A"/>
    <w:pPr>
      <w:spacing w:after="0"/>
    </w:pPr>
  </w:style>
  <w:style w:type="paragraph" w:styleId="60">
    <w:name w:val="toc 6"/>
    <w:basedOn w:val="50"/>
    <w:next w:val="a"/>
    <w:semiHidden/>
    <w:rsid w:val="0085085A"/>
    <w:pPr>
      <w:ind w:left="1985" w:hanging="1985"/>
    </w:pPr>
  </w:style>
  <w:style w:type="paragraph" w:styleId="70">
    <w:name w:val="toc 7"/>
    <w:basedOn w:val="60"/>
    <w:next w:val="a"/>
    <w:semiHidden/>
    <w:rsid w:val="0085085A"/>
    <w:pPr>
      <w:ind w:left="2268" w:hanging="2268"/>
    </w:pPr>
  </w:style>
  <w:style w:type="paragraph" w:styleId="24">
    <w:name w:val="List Bullet 2"/>
    <w:basedOn w:val="af"/>
    <w:rsid w:val="0085085A"/>
    <w:pPr>
      <w:ind w:left="851"/>
    </w:pPr>
  </w:style>
  <w:style w:type="paragraph" w:styleId="31">
    <w:name w:val="List Bullet 3"/>
    <w:basedOn w:val="24"/>
    <w:rsid w:val="0085085A"/>
    <w:pPr>
      <w:ind w:left="1135"/>
    </w:pPr>
  </w:style>
  <w:style w:type="paragraph" w:styleId="ac">
    <w:name w:val="List Number"/>
    <w:basedOn w:val="af0"/>
    <w:rsid w:val="0085085A"/>
  </w:style>
  <w:style w:type="paragraph" w:customStyle="1" w:styleId="EQ">
    <w:name w:val="EQ"/>
    <w:basedOn w:val="a"/>
    <w:next w:val="a"/>
    <w:rsid w:val="0085085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50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508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50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5085A"/>
    <w:pPr>
      <w:jc w:val="right"/>
    </w:pPr>
  </w:style>
  <w:style w:type="paragraph" w:customStyle="1" w:styleId="H6">
    <w:name w:val="H6"/>
    <w:basedOn w:val="5"/>
    <w:next w:val="a"/>
    <w:rsid w:val="0085085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5085A"/>
    <w:pPr>
      <w:ind w:left="851" w:hanging="851"/>
    </w:pPr>
  </w:style>
  <w:style w:type="paragraph" w:customStyle="1" w:styleId="ZA">
    <w:name w:val="ZA"/>
    <w:rsid w:val="008508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5085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5085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5085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5085A"/>
    <w:pPr>
      <w:framePr w:wrap="notBeside" w:y="16161"/>
    </w:pPr>
  </w:style>
  <w:style w:type="character" w:customStyle="1" w:styleId="ZGSM">
    <w:name w:val="ZGSM"/>
    <w:rsid w:val="0085085A"/>
  </w:style>
  <w:style w:type="paragraph" w:styleId="25">
    <w:name w:val="List 2"/>
    <w:basedOn w:val="af0"/>
    <w:rsid w:val="0085085A"/>
    <w:pPr>
      <w:ind w:left="851"/>
    </w:pPr>
  </w:style>
  <w:style w:type="paragraph" w:customStyle="1" w:styleId="ZG">
    <w:name w:val="ZG"/>
    <w:rsid w:val="0085085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85085A"/>
    <w:pPr>
      <w:ind w:left="1135"/>
    </w:pPr>
  </w:style>
  <w:style w:type="paragraph" w:styleId="41">
    <w:name w:val="List 4"/>
    <w:basedOn w:val="32"/>
    <w:rsid w:val="0085085A"/>
    <w:pPr>
      <w:ind w:left="1418"/>
    </w:pPr>
  </w:style>
  <w:style w:type="paragraph" w:styleId="51">
    <w:name w:val="List 5"/>
    <w:basedOn w:val="41"/>
    <w:rsid w:val="0085085A"/>
    <w:pPr>
      <w:ind w:left="1702"/>
    </w:pPr>
  </w:style>
  <w:style w:type="paragraph" w:customStyle="1" w:styleId="EditorsNote">
    <w:name w:val="Editor's Note"/>
    <w:basedOn w:val="NO"/>
    <w:rsid w:val="0085085A"/>
    <w:rPr>
      <w:color w:val="FF0000"/>
    </w:rPr>
  </w:style>
  <w:style w:type="paragraph" w:styleId="af0">
    <w:name w:val="List"/>
    <w:basedOn w:val="a"/>
    <w:rsid w:val="0085085A"/>
    <w:pPr>
      <w:ind w:left="568" w:hanging="284"/>
    </w:pPr>
  </w:style>
  <w:style w:type="paragraph" w:styleId="af">
    <w:name w:val="List Bullet"/>
    <w:basedOn w:val="af0"/>
    <w:rsid w:val="0085085A"/>
  </w:style>
  <w:style w:type="paragraph" w:styleId="42">
    <w:name w:val="List Bullet 4"/>
    <w:basedOn w:val="31"/>
    <w:rsid w:val="0085085A"/>
    <w:pPr>
      <w:ind w:left="1418"/>
    </w:pPr>
  </w:style>
  <w:style w:type="paragraph" w:styleId="52">
    <w:name w:val="List Bullet 5"/>
    <w:basedOn w:val="42"/>
    <w:rsid w:val="0085085A"/>
    <w:pPr>
      <w:ind w:left="1702"/>
    </w:pPr>
  </w:style>
  <w:style w:type="paragraph" w:customStyle="1" w:styleId="B1">
    <w:name w:val="B1"/>
    <w:basedOn w:val="af0"/>
    <w:rsid w:val="0085085A"/>
  </w:style>
  <w:style w:type="paragraph" w:customStyle="1" w:styleId="B2">
    <w:name w:val="B2"/>
    <w:basedOn w:val="25"/>
    <w:rsid w:val="0085085A"/>
  </w:style>
  <w:style w:type="paragraph" w:customStyle="1" w:styleId="B3">
    <w:name w:val="B3"/>
    <w:basedOn w:val="32"/>
    <w:rsid w:val="0085085A"/>
  </w:style>
  <w:style w:type="paragraph" w:customStyle="1" w:styleId="B4">
    <w:name w:val="B4"/>
    <w:basedOn w:val="41"/>
    <w:rsid w:val="0085085A"/>
  </w:style>
  <w:style w:type="paragraph" w:customStyle="1" w:styleId="B5">
    <w:name w:val="B5"/>
    <w:basedOn w:val="51"/>
    <w:rsid w:val="0085085A"/>
  </w:style>
  <w:style w:type="paragraph" w:styleId="af1">
    <w:name w:val="footer"/>
    <w:basedOn w:val="a4"/>
    <w:rsid w:val="0085085A"/>
    <w:pPr>
      <w:jc w:val="center"/>
    </w:pPr>
    <w:rPr>
      <w:i/>
    </w:rPr>
  </w:style>
  <w:style w:type="paragraph" w:customStyle="1" w:styleId="ZTD">
    <w:name w:val="ZTD"/>
    <w:basedOn w:val="ZB"/>
    <w:rsid w:val="0085085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936D6F"/>
    <w:pPr>
      <w:ind w:left="720"/>
      <w:contextualSpacing/>
    </w:pPr>
  </w:style>
  <w:style w:type="paragraph" w:styleId="af5">
    <w:name w:val="Document Map"/>
    <w:basedOn w:val="a"/>
    <w:link w:val="af6"/>
    <w:semiHidden/>
    <w:unhideWhenUsed/>
    <w:rsid w:val="000943D0"/>
    <w:rPr>
      <w:rFonts w:ascii="宋体" w:eastAsia="宋体"/>
      <w:sz w:val="18"/>
      <w:szCs w:val="18"/>
    </w:rPr>
  </w:style>
  <w:style w:type="character" w:customStyle="1" w:styleId="af6">
    <w:name w:val="文档结构图 字符"/>
    <w:basedOn w:val="a0"/>
    <w:link w:val="af5"/>
    <w:semiHidden/>
    <w:rsid w:val="000943D0"/>
    <w:rPr>
      <w:rFonts w:ascii="宋体" w:eastAsia="宋体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EC262E-B498-4CFC-9601-E0F9904CC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3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3966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Huang Zhenning</cp:lastModifiedBy>
  <cp:revision>16</cp:revision>
  <cp:lastPrinted>2000-02-29T10:31:00Z</cp:lastPrinted>
  <dcterms:created xsi:type="dcterms:W3CDTF">2018-01-08T04:55:00Z</dcterms:created>
  <dcterms:modified xsi:type="dcterms:W3CDTF">2018-01-15T10:24:00Z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1485748411</vt:lpwstr>
  </property>
  <property fmtid="{D5CDD505-2E9C-101B-9397-08002B2CF9AE}" pid="8" name="_2015_ms_pID_725343">
    <vt:lpwstr>(2)ZuGEGSPmMgbt6ZwRkYoJUql3SLeUSyPHp5OP8TADnklppksIbY6SYssoj/0wAtyS6NsGELbI
jKnUffjwDETcevshGf5WTjLZ9QIdwMXR2YDtn9HLWOQnnHQ1ItaABCLE71mIuBLmLVr1NFvk
HIIqJWaBZ7jw+L8nNfGXsCl3lkrbrKyBl9onvJfROhwfTgqcAfl4jjcTFjBgMj1wTO25LsFB
hwkAVejQUDs9PEf4DW</vt:lpwstr>
  </property>
  <property fmtid="{D5CDD505-2E9C-101B-9397-08002B2CF9AE}" pid="9" name="_2015_ms_pID_7253431">
    <vt:lpwstr>UxQqMGQ99CdrX0d+l5Ialmflhp/mgy2aYtn2kHr+uXxWvdVJq/EQBo
aUOGkoyeJVpRwyIosrg06mc94hJbrQhC/2mSzzhCVavqGXEDM7LiwLjSKD0LCNfLJwBLj11+
jFhPD5RzqTZgvRC8+mdv77LBbO3UD/sZT+i6no/SKGUbew==</vt:lpwstr>
  </property>
</Properties>
</file>